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C1617" w14:textId="77777777" w:rsidR="000F66A8" w:rsidRDefault="000F66A8" w:rsidP="000F66A8">
      <w:pPr>
        <w:rPr>
          <w:rFonts w:ascii="Arial" w:hAnsi="Arial" w:cs="Arial"/>
          <w:b/>
          <w:color w:val="6B6B6B"/>
          <w:sz w:val="48"/>
          <w:szCs w:val="48"/>
        </w:rPr>
      </w:pPr>
      <w:r>
        <w:rPr>
          <w:rFonts w:ascii="Arial" w:hAnsi="Arial" w:cs="Arial"/>
          <w:b/>
          <w:color w:val="6B6B6B"/>
          <w:sz w:val="48"/>
          <w:szCs w:val="48"/>
        </w:rPr>
        <w:t xml:space="preserve">Pressemitteilung </w:t>
      </w:r>
    </w:p>
    <w:p w14:paraId="79CFAD19" w14:textId="7826AB99" w:rsidR="00E21C4E" w:rsidRPr="00B25860" w:rsidRDefault="00C558F2" w:rsidP="00E21C4E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12</w:t>
      </w:r>
      <w:r w:rsidR="00E21C4E" w:rsidRPr="00B25860">
        <w:rPr>
          <w:rFonts w:ascii="Arial" w:hAnsi="Arial" w:cs="Arial"/>
          <w:bCs/>
          <w:sz w:val="22"/>
          <w:szCs w:val="22"/>
        </w:rPr>
        <w:t>.</w:t>
      </w:r>
      <w:r w:rsidR="008F0E1F" w:rsidRPr="00B25860">
        <w:rPr>
          <w:rFonts w:ascii="Arial" w:hAnsi="Arial" w:cs="Arial"/>
          <w:bCs/>
          <w:sz w:val="22"/>
          <w:szCs w:val="22"/>
        </w:rPr>
        <w:t>1</w:t>
      </w:r>
      <w:r w:rsidR="008F0E1F">
        <w:rPr>
          <w:rFonts w:ascii="Arial" w:hAnsi="Arial" w:cs="Arial"/>
          <w:bCs/>
          <w:sz w:val="22"/>
          <w:szCs w:val="22"/>
        </w:rPr>
        <w:t>2</w:t>
      </w:r>
      <w:r w:rsidR="00E21C4E" w:rsidRPr="00B25860">
        <w:rPr>
          <w:rFonts w:ascii="Arial" w:hAnsi="Arial" w:cs="Arial"/>
          <w:bCs/>
          <w:sz w:val="22"/>
          <w:szCs w:val="22"/>
        </w:rPr>
        <w:t>.2024</w:t>
      </w:r>
    </w:p>
    <w:p w14:paraId="284BD11D" w14:textId="77777777" w:rsidR="007C0538" w:rsidRDefault="007C0538" w:rsidP="007C0538">
      <w:pPr>
        <w:rPr>
          <w:rFonts w:ascii="Arial" w:hAnsi="Arial" w:cs="Arial"/>
          <w:b/>
          <w:bCs/>
          <w:color w:val="F29400"/>
          <w:sz w:val="32"/>
          <w:szCs w:val="32"/>
        </w:rPr>
      </w:pPr>
    </w:p>
    <w:p w14:paraId="41E119EE" w14:textId="64F1D39B" w:rsidR="00336026" w:rsidRDefault="00336026" w:rsidP="008727C2">
      <w:pPr>
        <w:rPr>
          <w:rFonts w:ascii="Arial" w:hAnsi="Arial" w:cs="Arial"/>
          <w:b/>
          <w:bCs/>
          <w:color w:val="F29400"/>
          <w:sz w:val="32"/>
          <w:szCs w:val="32"/>
        </w:rPr>
      </w:pPr>
      <w:r>
        <w:rPr>
          <w:rFonts w:ascii="Arial" w:hAnsi="Arial" w:cs="Arial"/>
          <w:b/>
          <w:bCs/>
          <w:color w:val="F29400"/>
          <w:sz w:val="32"/>
          <w:szCs w:val="32"/>
        </w:rPr>
        <w:t>Deutsche trotzen de</w:t>
      </w:r>
      <w:r w:rsidR="00E21C4E">
        <w:rPr>
          <w:rFonts w:ascii="Arial" w:hAnsi="Arial" w:cs="Arial"/>
          <w:b/>
          <w:bCs/>
          <w:color w:val="F29400"/>
          <w:sz w:val="32"/>
          <w:szCs w:val="32"/>
        </w:rPr>
        <w:t>n</w:t>
      </w:r>
      <w:r>
        <w:rPr>
          <w:rFonts w:ascii="Arial" w:hAnsi="Arial" w:cs="Arial"/>
          <w:b/>
          <w:bCs/>
          <w:color w:val="F29400"/>
          <w:sz w:val="32"/>
          <w:szCs w:val="32"/>
        </w:rPr>
        <w:t xml:space="preserve"> Krise</w:t>
      </w:r>
      <w:r w:rsidR="00E21C4E">
        <w:rPr>
          <w:rFonts w:ascii="Arial" w:hAnsi="Arial" w:cs="Arial"/>
          <w:b/>
          <w:bCs/>
          <w:color w:val="F29400"/>
          <w:sz w:val="32"/>
          <w:szCs w:val="32"/>
        </w:rPr>
        <w:t>n</w:t>
      </w:r>
    </w:p>
    <w:p w14:paraId="09C95C83" w14:textId="4B7E95E6" w:rsidR="00336026" w:rsidRDefault="00336026" w:rsidP="008727C2">
      <w:pPr>
        <w:rPr>
          <w:rFonts w:ascii="Arial" w:hAnsi="Arial" w:cs="Arial"/>
          <w:color w:val="FF0000"/>
          <w:sz w:val="32"/>
          <w:szCs w:val="32"/>
        </w:rPr>
      </w:pPr>
      <w:r w:rsidRPr="00281E6E">
        <w:rPr>
          <w:rFonts w:ascii="Arial" w:hAnsi="Arial" w:cs="Arial"/>
          <w:color w:val="FF0000"/>
          <w:sz w:val="32"/>
          <w:szCs w:val="32"/>
        </w:rPr>
        <w:t xml:space="preserve">norisbank Umfrage zeigt: </w:t>
      </w:r>
      <w:r w:rsidR="00D80766" w:rsidRPr="008D1439">
        <w:rPr>
          <w:rFonts w:ascii="Arial" w:hAnsi="Arial" w:cs="Arial"/>
          <w:color w:val="FF0000"/>
          <w:sz w:val="32"/>
          <w:szCs w:val="32"/>
        </w:rPr>
        <w:t>202</w:t>
      </w:r>
      <w:r w:rsidR="00D80766">
        <w:rPr>
          <w:rFonts w:ascii="Arial" w:hAnsi="Arial" w:cs="Arial"/>
          <w:color w:val="FF0000"/>
          <w:sz w:val="32"/>
          <w:szCs w:val="32"/>
        </w:rPr>
        <w:t>4</w:t>
      </w:r>
      <w:r w:rsidR="00D80766" w:rsidRPr="008D1439">
        <w:rPr>
          <w:rFonts w:ascii="Arial" w:hAnsi="Arial" w:cs="Arial"/>
          <w:color w:val="FF0000"/>
          <w:sz w:val="32"/>
          <w:szCs w:val="32"/>
        </w:rPr>
        <w:t xml:space="preserve"> </w:t>
      </w:r>
      <w:r w:rsidR="00D80766">
        <w:rPr>
          <w:rFonts w:ascii="Arial" w:hAnsi="Arial" w:cs="Arial"/>
          <w:color w:val="FF0000"/>
          <w:sz w:val="32"/>
          <w:szCs w:val="32"/>
        </w:rPr>
        <w:t>steigt</w:t>
      </w:r>
      <w:r w:rsidR="00D80766" w:rsidRPr="00281E6E">
        <w:rPr>
          <w:rFonts w:ascii="Arial" w:hAnsi="Arial" w:cs="Arial"/>
          <w:color w:val="FF0000"/>
          <w:sz w:val="32"/>
          <w:szCs w:val="32"/>
        </w:rPr>
        <w:t xml:space="preserve"> </w:t>
      </w:r>
      <w:r w:rsidR="00D80766">
        <w:rPr>
          <w:rFonts w:ascii="Arial" w:hAnsi="Arial" w:cs="Arial"/>
          <w:color w:val="FF0000"/>
          <w:sz w:val="32"/>
          <w:szCs w:val="32"/>
        </w:rPr>
        <w:t>d</w:t>
      </w:r>
      <w:r>
        <w:rPr>
          <w:rFonts w:ascii="Arial" w:hAnsi="Arial" w:cs="Arial"/>
          <w:color w:val="FF0000"/>
          <w:sz w:val="32"/>
          <w:szCs w:val="32"/>
        </w:rPr>
        <w:t>ie Sparquote</w:t>
      </w:r>
      <w:r w:rsidRPr="00281E6E">
        <w:rPr>
          <w:rFonts w:ascii="Arial" w:hAnsi="Arial" w:cs="Arial"/>
          <w:color w:val="FF0000"/>
          <w:sz w:val="32"/>
          <w:szCs w:val="32"/>
        </w:rPr>
        <w:t xml:space="preserve"> </w:t>
      </w:r>
      <w:r w:rsidR="00D80766">
        <w:rPr>
          <w:rFonts w:ascii="Arial" w:hAnsi="Arial" w:cs="Arial"/>
          <w:color w:val="FF0000"/>
          <w:sz w:val="32"/>
          <w:szCs w:val="32"/>
        </w:rPr>
        <w:t xml:space="preserve">– </w:t>
      </w:r>
      <w:r w:rsidR="009565C0">
        <w:rPr>
          <w:rFonts w:ascii="Arial" w:hAnsi="Arial" w:cs="Arial"/>
          <w:color w:val="FF0000"/>
          <w:sz w:val="32"/>
          <w:szCs w:val="32"/>
        </w:rPr>
        <w:t>inmitten der</w:t>
      </w:r>
      <w:r>
        <w:rPr>
          <w:rFonts w:ascii="Arial" w:hAnsi="Arial" w:cs="Arial"/>
          <w:color w:val="FF0000"/>
          <w:sz w:val="32"/>
          <w:szCs w:val="32"/>
        </w:rPr>
        <w:t xml:space="preserve"> Wirtschaftsflaute </w:t>
      </w:r>
    </w:p>
    <w:p w14:paraId="60C52D8D" w14:textId="5E944495" w:rsidR="007949F8" w:rsidRPr="007949F8" w:rsidRDefault="007949F8" w:rsidP="00290AFD">
      <w:pPr>
        <w:spacing w:after="120"/>
        <w:rPr>
          <w:rFonts w:ascii="Arial" w:hAnsi="Arial" w:cs="Arial"/>
          <w:color w:val="FF0000"/>
          <w:sz w:val="32"/>
          <w:szCs w:val="32"/>
        </w:rPr>
      </w:pPr>
    </w:p>
    <w:p w14:paraId="4AFD2609" w14:textId="238C6FC7" w:rsidR="006232C7" w:rsidRPr="00485387" w:rsidRDefault="006232C7" w:rsidP="008727C2">
      <w:pPr>
        <w:pStyle w:val="Listenabsatz"/>
        <w:numPr>
          <w:ilvl w:val="0"/>
          <w:numId w:val="29"/>
        </w:numPr>
        <w:ind w:left="284" w:hanging="284"/>
        <w:contextualSpacing w:val="0"/>
        <w:rPr>
          <w:rFonts w:ascii="Arial" w:hAnsi="Arial" w:cs="Arial"/>
          <w:color w:val="FF0000"/>
        </w:rPr>
      </w:pPr>
      <w:r w:rsidRPr="00485387">
        <w:rPr>
          <w:rFonts w:ascii="Arial" w:hAnsi="Arial" w:cs="Arial"/>
          <w:color w:val="FF0000"/>
        </w:rPr>
        <w:t>Globale Sorgen und das Bedürfnis nach Sicherheit steigern die Spar</w:t>
      </w:r>
      <w:r w:rsidR="00FB7C99">
        <w:rPr>
          <w:rFonts w:ascii="Arial" w:hAnsi="Arial" w:cs="Arial"/>
          <w:color w:val="FF0000"/>
        </w:rPr>
        <w:t>quote</w:t>
      </w:r>
    </w:p>
    <w:p w14:paraId="4E08CAC9" w14:textId="2DEB9B04" w:rsidR="00B4132D" w:rsidRPr="00485387" w:rsidRDefault="00485387" w:rsidP="008727C2">
      <w:pPr>
        <w:pStyle w:val="Listenabsatz"/>
        <w:numPr>
          <w:ilvl w:val="0"/>
          <w:numId w:val="29"/>
        </w:numPr>
        <w:ind w:left="284" w:hanging="284"/>
        <w:contextualSpacing w:val="0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 xml:space="preserve">Die junge Generation beeindruckt durch hohe </w:t>
      </w:r>
      <w:r w:rsidR="00FB7C99">
        <w:rPr>
          <w:rFonts w:ascii="Arial" w:hAnsi="Arial" w:cs="Arial"/>
          <w:color w:val="FF0000"/>
        </w:rPr>
        <w:t>Spardisziplin</w:t>
      </w:r>
    </w:p>
    <w:p w14:paraId="62B175E9" w14:textId="744A346D" w:rsidR="00B4132D" w:rsidRPr="007D7E17" w:rsidRDefault="002D5145" w:rsidP="00A946E0">
      <w:pPr>
        <w:pStyle w:val="Listenabsatz"/>
        <w:numPr>
          <w:ilvl w:val="0"/>
          <w:numId w:val="29"/>
        </w:numPr>
        <w:spacing w:before="100" w:beforeAutospacing="1" w:after="100" w:afterAutospacing="1"/>
        <w:ind w:left="284" w:hanging="284"/>
        <w:rPr>
          <w:rFonts w:ascii="Arial" w:eastAsia="Times New Roman" w:hAnsi="Arial" w:cs="Arial"/>
          <w:color w:val="FF0000"/>
        </w:rPr>
      </w:pPr>
      <w:r w:rsidRPr="00485387">
        <w:rPr>
          <w:rFonts w:ascii="Arial" w:hAnsi="Arial" w:cs="Arial"/>
          <w:color w:val="FF0000"/>
        </w:rPr>
        <w:t>Mehr</w:t>
      </w:r>
      <w:r w:rsidR="00B4132D" w:rsidRPr="00485387">
        <w:rPr>
          <w:rFonts w:ascii="Arial" w:hAnsi="Arial" w:cs="Arial"/>
          <w:color w:val="FF0000"/>
        </w:rPr>
        <w:t xml:space="preserve"> als die Hälfte der Bevölkerung konnte </w:t>
      </w:r>
      <w:r w:rsidRPr="00485387">
        <w:rPr>
          <w:rFonts w:ascii="Arial" w:hAnsi="Arial" w:cs="Arial"/>
          <w:color w:val="FF0000"/>
        </w:rPr>
        <w:t xml:space="preserve">2024 </w:t>
      </w:r>
      <w:r w:rsidR="00B4132D" w:rsidRPr="00485387">
        <w:rPr>
          <w:rFonts w:ascii="Arial" w:hAnsi="Arial" w:cs="Arial"/>
          <w:color w:val="FF0000"/>
        </w:rPr>
        <w:t xml:space="preserve">kaum finanzielle Polster </w:t>
      </w:r>
      <w:r w:rsidR="00B4132D" w:rsidRPr="007D7E17">
        <w:rPr>
          <w:rFonts w:ascii="Arial" w:eastAsia="Times New Roman" w:hAnsi="Arial" w:cs="Arial"/>
          <w:color w:val="FF0000"/>
        </w:rPr>
        <w:t>aufbauen</w:t>
      </w:r>
    </w:p>
    <w:p w14:paraId="29D5E450" w14:textId="6D970A6C" w:rsidR="001A0306" w:rsidRPr="006F5760" w:rsidRDefault="003C73D6" w:rsidP="00DC631A">
      <w:pPr>
        <w:spacing w:before="120" w:after="120" w:line="360" w:lineRule="auto"/>
        <w:rPr>
          <w:rFonts w:ascii="Arial" w:hAnsi="Arial" w:cs="Arial"/>
          <w:b/>
          <w:sz w:val="18"/>
          <w:szCs w:val="18"/>
          <w:lang w:eastAsia="ja-JP"/>
        </w:rPr>
      </w:pPr>
      <w:r w:rsidRPr="006F5760">
        <w:rPr>
          <w:rFonts w:ascii="Arial" w:hAnsi="Arial" w:cs="Arial"/>
          <w:sz w:val="18"/>
          <w:szCs w:val="18"/>
          <w:lang w:eastAsia="ja-JP"/>
        </w:rPr>
        <w:t xml:space="preserve">Bonn, </w:t>
      </w:r>
      <w:r w:rsidR="00C558F2">
        <w:rPr>
          <w:rFonts w:ascii="Arial" w:hAnsi="Arial" w:cs="Arial"/>
          <w:sz w:val="18"/>
          <w:szCs w:val="18"/>
          <w:lang w:eastAsia="ja-JP"/>
        </w:rPr>
        <w:t>12</w:t>
      </w:r>
      <w:r w:rsidR="006F5760" w:rsidRPr="006F5760">
        <w:rPr>
          <w:rFonts w:ascii="Arial" w:hAnsi="Arial" w:cs="Arial"/>
          <w:sz w:val="18"/>
          <w:szCs w:val="18"/>
          <w:lang w:eastAsia="ja-JP"/>
        </w:rPr>
        <w:t>.12</w:t>
      </w:r>
      <w:r w:rsidR="001D321E" w:rsidRPr="006F5760">
        <w:rPr>
          <w:rFonts w:ascii="Arial" w:hAnsi="Arial" w:cs="Arial"/>
          <w:sz w:val="18"/>
          <w:szCs w:val="18"/>
          <w:lang w:eastAsia="ja-JP"/>
        </w:rPr>
        <w:t>.202</w:t>
      </w:r>
      <w:r w:rsidR="005B5535" w:rsidRPr="006F5760">
        <w:rPr>
          <w:rFonts w:ascii="Arial" w:hAnsi="Arial" w:cs="Arial"/>
          <w:sz w:val="18"/>
          <w:szCs w:val="18"/>
          <w:lang w:eastAsia="ja-JP"/>
        </w:rPr>
        <w:t>4</w:t>
      </w:r>
      <w:r w:rsidR="00A60DDA" w:rsidRPr="006F5760">
        <w:rPr>
          <w:rFonts w:ascii="Arial" w:hAnsi="Arial" w:cs="Arial"/>
          <w:sz w:val="18"/>
          <w:szCs w:val="18"/>
          <w:lang w:eastAsia="ja-JP"/>
        </w:rPr>
        <w:t xml:space="preserve"> </w:t>
      </w:r>
      <w:r w:rsidRPr="006F5760">
        <w:rPr>
          <w:rFonts w:ascii="Arial" w:hAnsi="Arial" w:cs="Arial"/>
          <w:sz w:val="18"/>
          <w:szCs w:val="18"/>
          <w:lang w:eastAsia="ja-JP"/>
        </w:rPr>
        <w:t>|</w:t>
      </w:r>
      <w:r w:rsidR="00EC0652" w:rsidRPr="006F5760">
        <w:rPr>
          <w:rFonts w:ascii="Arial" w:hAnsi="Arial" w:cs="Arial"/>
          <w:b/>
          <w:bCs/>
          <w:sz w:val="18"/>
          <w:szCs w:val="18"/>
          <w:lang w:eastAsia="ja-JP"/>
        </w:rPr>
        <w:t xml:space="preserve"> </w:t>
      </w:r>
      <w:r w:rsidR="001A0306" w:rsidRPr="006F5760">
        <w:rPr>
          <w:rFonts w:ascii="Arial" w:hAnsi="Arial" w:cs="Arial"/>
          <w:b/>
          <w:sz w:val="18"/>
          <w:szCs w:val="18"/>
          <w:lang w:eastAsia="ja-JP"/>
        </w:rPr>
        <w:t xml:space="preserve">Das Jahr 2024 </w:t>
      </w:r>
      <w:r w:rsidR="009565C0" w:rsidRPr="006F5760">
        <w:rPr>
          <w:rFonts w:ascii="Arial" w:hAnsi="Arial" w:cs="Arial"/>
          <w:b/>
          <w:sz w:val="18"/>
          <w:szCs w:val="18"/>
          <w:lang w:eastAsia="ja-JP"/>
        </w:rPr>
        <w:t>ist fast vorbei</w:t>
      </w:r>
      <w:r w:rsidR="001A0306" w:rsidRPr="006F5760">
        <w:rPr>
          <w:rFonts w:ascii="Arial" w:hAnsi="Arial" w:cs="Arial"/>
          <w:b/>
          <w:sz w:val="18"/>
          <w:szCs w:val="18"/>
          <w:lang w:eastAsia="ja-JP"/>
        </w:rPr>
        <w:t xml:space="preserve"> und Deutschland blickt auf </w:t>
      </w:r>
      <w:r w:rsidR="009565C0" w:rsidRPr="006F5760">
        <w:rPr>
          <w:rFonts w:ascii="Arial" w:hAnsi="Arial" w:cs="Arial"/>
          <w:b/>
          <w:sz w:val="18"/>
          <w:szCs w:val="18"/>
          <w:lang w:eastAsia="ja-JP"/>
        </w:rPr>
        <w:t>eine Zeit</w:t>
      </w:r>
      <w:r w:rsidR="001A0306" w:rsidRPr="006F5760">
        <w:rPr>
          <w:rFonts w:ascii="Arial" w:hAnsi="Arial" w:cs="Arial"/>
          <w:b/>
          <w:sz w:val="18"/>
          <w:szCs w:val="18"/>
          <w:lang w:eastAsia="ja-JP"/>
        </w:rPr>
        <w:t xml:space="preserve"> voller wirtschaftlicher 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Unsicherheiten zurück. </w:t>
      </w:r>
      <w:r w:rsidR="009565C0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Das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Zusammenspiel </w:t>
      </w:r>
      <w:r w:rsidR="00C51A32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von</w:t>
      </w:r>
      <w:r w:rsidR="00C51A32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globalen Sorgen und persönlichem Sicherheitsbedürfnis hat </w:t>
      </w:r>
      <w:r w:rsidR="009565C0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die Deutschen geprägt – und </w:t>
      </w:r>
      <w:r w:rsidR="002B10B6" w:rsidRPr="00FB7C99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wohl</w:t>
      </w:r>
      <w:r w:rsidR="009565C0" w:rsidRPr="00FB7C99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</w:t>
      </w:r>
      <w:r w:rsidR="009565C0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auch 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das Bewusstsein für die eigenen Finanzen </w:t>
      </w:r>
      <w:r w:rsidR="009565C0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erhöht</w:t>
      </w:r>
      <w:r w:rsidR="00286D1F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. Die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jüngste repräsentative Umfrage der norisbank </w:t>
      </w:r>
      <w:r w:rsidR="00286D1F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zeigt</w:t>
      </w:r>
      <w:r w:rsidR="00C51A32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für</w:t>
      </w:r>
      <w:r w:rsidR="00286D1F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</w:t>
      </w:r>
      <w:r w:rsidR="007203E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2024</w:t>
      </w:r>
      <w:r w:rsidR="007203E6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 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einen Anstieg der Sparquoten. Auch wenn </w:t>
      </w:r>
      <w:r w:rsidR="00286D1F" w:rsidRPr="003D6B4F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inmitten der Wirtschaftsflaute </w:t>
      </w:r>
      <w:r w:rsidR="001A0306" w:rsidRPr="003D6B4F">
        <w:rPr>
          <w:rFonts w:ascii="Arial" w:hAnsi="Arial" w:cs="Arial"/>
          <w:b/>
          <w:bCs/>
          <w:color w:val="000000" w:themeColor="text1"/>
          <w:sz w:val="18"/>
          <w:szCs w:val="18"/>
        </w:rPr>
        <w:t>nicht alle Rücklagen bilden konnten, gelang es</w:t>
      </w:r>
      <w:r w:rsidR="003D6B4F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 </w:t>
      </w:r>
      <w:r w:rsidR="001A0306" w:rsidRPr="003D6B4F">
        <w:rPr>
          <w:rFonts w:ascii="Arial" w:hAnsi="Arial" w:cs="Arial"/>
          <w:b/>
          <w:bCs/>
          <w:color w:val="000000" w:themeColor="text1"/>
          <w:sz w:val="18"/>
          <w:szCs w:val="18"/>
        </w:rPr>
        <w:t>vielen, ihre finanzielle Situation zu stabilisieren</w:t>
      </w:r>
      <w:r w:rsidR="001A0306" w:rsidRPr="003D6B4F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 xml:space="preserve">. </w:t>
      </w:r>
      <w:r w:rsidR="001A0306" w:rsidRPr="003D6B4F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Dies könnte das erste Zeichen einer Trendwende sein. </w:t>
      </w:r>
    </w:p>
    <w:p w14:paraId="66DEF16F" w14:textId="7844081E" w:rsidR="007203E6" w:rsidRDefault="00A2168E" w:rsidP="006F5760">
      <w:pPr>
        <w:spacing w:after="120" w:line="360" w:lineRule="auto"/>
        <w:rPr>
          <w:rFonts w:ascii="Arial" w:hAnsi="Arial" w:cs="Arial"/>
          <w:color w:val="000000" w:themeColor="text1"/>
          <w:sz w:val="18"/>
          <w:szCs w:val="18"/>
        </w:rPr>
      </w:pPr>
      <w:r w:rsidRPr="00A2168E">
        <w:rPr>
          <w:rFonts w:ascii="Arial" w:hAnsi="Arial" w:cs="Arial"/>
          <w:sz w:val="18"/>
          <w:szCs w:val="18"/>
        </w:rPr>
        <w:t xml:space="preserve">Trotz sinkender Inflationsrate </w:t>
      </w:r>
      <w:r w:rsidR="007203E6">
        <w:rPr>
          <w:rFonts w:ascii="Arial" w:hAnsi="Arial" w:cs="Arial"/>
          <w:sz w:val="18"/>
          <w:szCs w:val="18"/>
        </w:rPr>
        <w:t>mit einem</w:t>
      </w:r>
      <w:r w:rsidRPr="00A2168E">
        <w:rPr>
          <w:rFonts w:ascii="Arial" w:hAnsi="Arial" w:cs="Arial"/>
          <w:sz w:val="18"/>
          <w:szCs w:val="18"/>
        </w:rPr>
        <w:t xml:space="preserve"> Tiefstwert im September 2024 </w:t>
      </w:r>
      <w:r w:rsidR="002B10B6">
        <w:rPr>
          <w:rFonts w:ascii="Arial" w:hAnsi="Arial" w:cs="Arial"/>
          <w:color w:val="000000" w:themeColor="text1"/>
          <w:sz w:val="18"/>
          <w:szCs w:val="18"/>
        </w:rPr>
        <w:t>sorgen</w:t>
      </w:r>
      <w:r w:rsidR="008D138A" w:rsidRPr="008D138A">
        <w:rPr>
          <w:rFonts w:ascii="Arial" w:hAnsi="Arial" w:cs="Arial"/>
          <w:color w:val="000000" w:themeColor="text1"/>
          <w:sz w:val="18"/>
          <w:szCs w:val="18"/>
        </w:rPr>
        <w:t xml:space="preserve"> hohe </w:t>
      </w:r>
      <w:r w:rsidR="008D138A">
        <w:rPr>
          <w:rFonts w:ascii="Arial" w:hAnsi="Arial" w:cs="Arial"/>
          <w:color w:val="000000" w:themeColor="text1"/>
          <w:sz w:val="18"/>
          <w:szCs w:val="18"/>
        </w:rPr>
        <w:t>P</w:t>
      </w:r>
      <w:r w:rsidR="008D138A" w:rsidRPr="008D138A">
        <w:rPr>
          <w:rFonts w:ascii="Arial" w:hAnsi="Arial" w:cs="Arial"/>
          <w:color w:val="000000" w:themeColor="text1"/>
          <w:sz w:val="18"/>
          <w:szCs w:val="18"/>
        </w:rPr>
        <w:t xml:space="preserve">reise </w:t>
      </w:r>
      <w:r w:rsidR="002B10B6">
        <w:rPr>
          <w:rFonts w:ascii="Arial" w:hAnsi="Arial" w:cs="Arial"/>
          <w:color w:val="000000" w:themeColor="text1"/>
          <w:sz w:val="18"/>
          <w:szCs w:val="18"/>
        </w:rPr>
        <w:t xml:space="preserve">dafür, dass </w:t>
      </w:r>
      <w:r w:rsidR="004A0E9A">
        <w:rPr>
          <w:rFonts w:ascii="Arial" w:hAnsi="Arial" w:cs="Arial"/>
          <w:color w:val="000000" w:themeColor="text1"/>
          <w:sz w:val="18"/>
          <w:szCs w:val="18"/>
        </w:rPr>
        <w:t>die Konsum</w:t>
      </w:r>
      <w:r w:rsidR="00390247">
        <w:rPr>
          <w:rFonts w:ascii="Arial" w:hAnsi="Arial" w:cs="Arial"/>
          <w:color w:val="000000" w:themeColor="text1"/>
          <w:sz w:val="18"/>
          <w:szCs w:val="18"/>
        </w:rPr>
        <w:t>laune</w:t>
      </w:r>
      <w:r w:rsidR="004A0E9A">
        <w:rPr>
          <w:rFonts w:ascii="Arial" w:hAnsi="Arial" w:cs="Arial"/>
          <w:color w:val="000000" w:themeColor="text1"/>
          <w:sz w:val="18"/>
          <w:szCs w:val="18"/>
        </w:rPr>
        <w:t xml:space="preserve"> der Deutschen </w:t>
      </w:r>
      <w:r w:rsidR="002B10B6">
        <w:rPr>
          <w:rFonts w:ascii="Arial" w:hAnsi="Arial" w:cs="Arial"/>
          <w:color w:val="000000" w:themeColor="text1"/>
          <w:sz w:val="18"/>
          <w:szCs w:val="18"/>
        </w:rPr>
        <w:t xml:space="preserve">gebremst ist – das Leben </w:t>
      </w:r>
      <w:r w:rsidR="00485387">
        <w:rPr>
          <w:rFonts w:ascii="Arial" w:hAnsi="Arial" w:cs="Arial"/>
          <w:color w:val="000000" w:themeColor="text1"/>
          <w:sz w:val="18"/>
          <w:szCs w:val="18"/>
        </w:rPr>
        <w:t>scheint</w:t>
      </w:r>
      <w:r w:rsidR="002B10B6">
        <w:rPr>
          <w:rFonts w:ascii="Arial" w:hAnsi="Arial" w:cs="Arial"/>
          <w:color w:val="000000" w:themeColor="text1"/>
          <w:sz w:val="18"/>
          <w:szCs w:val="18"/>
        </w:rPr>
        <w:t xml:space="preserve"> auf Sparflamme</w:t>
      </w:r>
      <w:r w:rsidR="00485387">
        <w:rPr>
          <w:rFonts w:ascii="Arial" w:hAnsi="Arial" w:cs="Arial"/>
          <w:color w:val="000000" w:themeColor="text1"/>
          <w:sz w:val="18"/>
          <w:szCs w:val="18"/>
        </w:rPr>
        <w:t xml:space="preserve"> zu stehen</w:t>
      </w:r>
      <w:r w:rsidR="004A0E9A">
        <w:rPr>
          <w:rFonts w:ascii="Arial" w:hAnsi="Arial" w:cs="Arial"/>
          <w:color w:val="000000" w:themeColor="text1"/>
          <w:sz w:val="18"/>
          <w:szCs w:val="18"/>
        </w:rPr>
        <w:t xml:space="preserve">. </w:t>
      </w:r>
      <w:r w:rsidR="004A0E9A">
        <w:rPr>
          <w:rFonts w:ascii="Arial" w:hAnsi="Arial" w:cs="Arial"/>
          <w:sz w:val="18"/>
          <w:szCs w:val="18"/>
        </w:rPr>
        <w:t>D</w:t>
      </w:r>
      <w:r w:rsidR="008D138A">
        <w:rPr>
          <w:rFonts w:ascii="Arial" w:hAnsi="Arial" w:cs="Arial"/>
          <w:sz w:val="18"/>
          <w:szCs w:val="18"/>
        </w:rPr>
        <w:t>ie</w:t>
      </w:r>
      <w:r w:rsidRPr="00A2168E">
        <w:rPr>
          <w:rFonts w:ascii="Arial" w:hAnsi="Arial" w:cs="Arial"/>
          <w:sz w:val="18"/>
          <w:szCs w:val="18"/>
        </w:rPr>
        <w:t xml:space="preserve"> Wirtschaftsflaute</w:t>
      </w:r>
      <w:r w:rsidR="008D138A">
        <w:rPr>
          <w:rFonts w:ascii="Arial" w:hAnsi="Arial" w:cs="Arial"/>
          <w:sz w:val="18"/>
          <w:szCs w:val="18"/>
        </w:rPr>
        <w:t xml:space="preserve"> </w:t>
      </w:r>
      <w:r w:rsidR="004A0E9A">
        <w:rPr>
          <w:rFonts w:ascii="Arial" w:hAnsi="Arial" w:cs="Arial"/>
          <w:sz w:val="18"/>
          <w:szCs w:val="18"/>
        </w:rPr>
        <w:t>hat</w:t>
      </w:r>
      <w:r w:rsidR="008D138A">
        <w:rPr>
          <w:rFonts w:ascii="Arial" w:hAnsi="Arial" w:cs="Arial"/>
          <w:sz w:val="18"/>
          <w:szCs w:val="18"/>
        </w:rPr>
        <w:t xml:space="preserve"> </w:t>
      </w:r>
      <w:r w:rsidR="004A0E9A">
        <w:rPr>
          <w:rFonts w:ascii="Arial" w:hAnsi="Arial" w:cs="Arial"/>
          <w:sz w:val="18"/>
          <w:szCs w:val="18"/>
        </w:rPr>
        <w:t>das Land</w:t>
      </w:r>
      <w:r w:rsidR="008D138A">
        <w:rPr>
          <w:rFonts w:ascii="Arial" w:hAnsi="Arial" w:cs="Arial"/>
          <w:sz w:val="18"/>
          <w:szCs w:val="18"/>
        </w:rPr>
        <w:t xml:space="preserve"> fest im Griff</w:t>
      </w:r>
      <w:r w:rsidRPr="00A2168E">
        <w:rPr>
          <w:rFonts w:ascii="Arial" w:hAnsi="Arial" w:cs="Arial"/>
          <w:sz w:val="18"/>
          <w:szCs w:val="18"/>
        </w:rPr>
        <w:t xml:space="preserve">. </w:t>
      </w:r>
      <w:r w:rsidR="00390247">
        <w:rPr>
          <w:rFonts w:ascii="Arial" w:hAnsi="Arial" w:cs="Arial"/>
          <w:sz w:val="18"/>
          <w:szCs w:val="18"/>
        </w:rPr>
        <w:t>Dennoch</w:t>
      </w:r>
      <w:r w:rsidRPr="00A2168E">
        <w:rPr>
          <w:rFonts w:ascii="Arial" w:hAnsi="Arial" w:cs="Arial"/>
          <w:sz w:val="18"/>
          <w:szCs w:val="18"/>
        </w:rPr>
        <w:t xml:space="preserve"> </w:t>
      </w:r>
      <w:r w:rsidR="00316F7B">
        <w:rPr>
          <w:rFonts w:ascii="Arial" w:hAnsi="Arial" w:cs="Arial"/>
          <w:sz w:val="18"/>
          <w:szCs w:val="18"/>
        </w:rPr>
        <w:t>zeichnen</w:t>
      </w:r>
      <w:r w:rsidR="004A0E9A">
        <w:rPr>
          <w:rFonts w:ascii="Arial" w:hAnsi="Arial" w:cs="Arial"/>
          <w:sz w:val="18"/>
          <w:szCs w:val="18"/>
        </w:rPr>
        <w:t xml:space="preserve"> sich erste Signal</w:t>
      </w:r>
      <w:r w:rsidR="00485387">
        <w:rPr>
          <w:rFonts w:ascii="Arial" w:hAnsi="Arial" w:cs="Arial"/>
          <w:sz w:val="18"/>
          <w:szCs w:val="18"/>
        </w:rPr>
        <w:t>e</w:t>
      </w:r>
      <w:r w:rsidRPr="00A2168E">
        <w:rPr>
          <w:rFonts w:ascii="Arial" w:hAnsi="Arial" w:cs="Arial"/>
          <w:sz w:val="18"/>
          <w:szCs w:val="18"/>
        </w:rPr>
        <w:t xml:space="preserve"> </w:t>
      </w:r>
      <w:r w:rsidR="004A0E9A">
        <w:rPr>
          <w:rFonts w:ascii="Arial" w:hAnsi="Arial" w:cs="Arial"/>
          <w:sz w:val="18"/>
          <w:szCs w:val="18"/>
        </w:rPr>
        <w:t>einer</w:t>
      </w:r>
      <w:r w:rsidRPr="00A2168E">
        <w:rPr>
          <w:rFonts w:ascii="Arial" w:hAnsi="Arial" w:cs="Arial"/>
          <w:sz w:val="18"/>
          <w:szCs w:val="18"/>
        </w:rPr>
        <w:t xml:space="preserve"> positive</w:t>
      </w:r>
      <w:r w:rsidR="004A0E9A">
        <w:rPr>
          <w:rFonts w:ascii="Arial" w:hAnsi="Arial" w:cs="Arial"/>
          <w:sz w:val="18"/>
          <w:szCs w:val="18"/>
        </w:rPr>
        <w:t>n</w:t>
      </w:r>
      <w:r w:rsidRPr="00A2168E">
        <w:rPr>
          <w:rFonts w:ascii="Arial" w:hAnsi="Arial" w:cs="Arial"/>
          <w:sz w:val="18"/>
          <w:szCs w:val="18"/>
        </w:rPr>
        <w:t xml:space="preserve"> Wende </w:t>
      </w:r>
      <w:r w:rsidR="004A0E9A">
        <w:rPr>
          <w:rFonts w:ascii="Arial" w:hAnsi="Arial" w:cs="Arial"/>
          <w:sz w:val="18"/>
          <w:szCs w:val="18"/>
        </w:rPr>
        <w:t>ab</w:t>
      </w:r>
      <w:r w:rsidRPr="00A2168E">
        <w:rPr>
          <w:rFonts w:ascii="Arial" w:hAnsi="Arial" w:cs="Arial"/>
          <w:sz w:val="18"/>
          <w:szCs w:val="18"/>
        </w:rPr>
        <w:t xml:space="preserve">: Die Daten </w:t>
      </w:r>
      <w:r w:rsidR="00B672BA">
        <w:rPr>
          <w:rFonts w:ascii="Arial" w:hAnsi="Arial" w:cs="Arial"/>
          <w:sz w:val="18"/>
          <w:szCs w:val="18"/>
        </w:rPr>
        <w:t xml:space="preserve">der </w:t>
      </w:r>
      <w:r w:rsidR="00FB7C99" w:rsidRPr="00A2168E">
        <w:rPr>
          <w:rFonts w:ascii="Arial" w:hAnsi="Arial" w:cs="Arial"/>
          <w:sz w:val="18"/>
          <w:szCs w:val="18"/>
        </w:rPr>
        <w:t xml:space="preserve">jüngsten </w:t>
      </w:r>
      <w:r w:rsidR="00B672BA">
        <w:rPr>
          <w:rFonts w:ascii="Arial" w:hAnsi="Arial" w:cs="Arial"/>
          <w:sz w:val="18"/>
          <w:szCs w:val="18"/>
        </w:rPr>
        <w:t>norisbank Umfrage</w:t>
      </w:r>
      <w:r w:rsidRPr="00A2168E">
        <w:rPr>
          <w:rFonts w:ascii="Arial" w:hAnsi="Arial" w:cs="Arial"/>
          <w:sz w:val="18"/>
          <w:szCs w:val="18"/>
        </w:rPr>
        <w:t xml:space="preserve"> </w:t>
      </w:r>
      <w:r w:rsidR="007203E6">
        <w:rPr>
          <w:rFonts w:ascii="Arial" w:hAnsi="Arial" w:cs="Arial"/>
          <w:sz w:val="18"/>
          <w:szCs w:val="18"/>
        </w:rPr>
        <w:t xml:space="preserve">zum Jahreswechsel </w:t>
      </w:r>
      <w:r w:rsidRPr="00A2168E">
        <w:rPr>
          <w:rFonts w:ascii="Arial" w:hAnsi="Arial" w:cs="Arial"/>
          <w:sz w:val="18"/>
          <w:szCs w:val="18"/>
        </w:rPr>
        <w:t>2024</w:t>
      </w:r>
      <w:r w:rsidR="007203E6">
        <w:rPr>
          <w:rFonts w:ascii="Arial" w:hAnsi="Arial" w:cs="Arial"/>
          <w:sz w:val="18"/>
          <w:szCs w:val="18"/>
        </w:rPr>
        <w:t>/2025</w:t>
      </w:r>
      <w:r w:rsidRPr="00A2168E">
        <w:rPr>
          <w:rFonts w:ascii="Arial" w:hAnsi="Arial" w:cs="Arial"/>
          <w:sz w:val="18"/>
          <w:szCs w:val="18"/>
        </w:rPr>
        <w:t xml:space="preserve"> zeigen einen erfreulichen Anstieg der Sparquote</w:t>
      </w:r>
      <w:r w:rsidR="004A0E9A">
        <w:rPr>
          <w:rFonts w:ascii="Arial" w:hAnsi="Arial" w:cs="Arial"/>
          <w:color w:val="00B0F0"/>
          <w:sz w:val="18"/>
          <w:szCs w:val="18"/>
        </w:rPr>
        <w:t xml:space="preserve">. </w:t>
      </w:r>
      <w:r w:rsidR="00FB7C99">
        <w:rPr>
          <w:rFonts w:ascii="Arial" w:hAnsi="Arial" w:cs="Arial"/>
          <w:color w:val="000000" w:themeColor="text1"/>
          <w:sz w:val="18"/>
          <w:szCs w:val="18"/>
        </w:rPr>
        <w:t>Scheinbar konnten viele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 Deutsche </w:t>
      </w:r>
      <w:r w:rsidR="00FB7C99">
        <w:rPr>
          <w:rFonts w:ascii="Arial" w:hAnsi="Arial" w:cs="Arial"/>
          <w:color w:val="000000" w:themeColor="text1"/>
          <w:sz w:val="18"/>
          <w:szCs w:val="18"/>
        </w:rPr>
        <w:t>ihre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 finanzielle Situation</w:t>
      </w:r>
      <w:r w:rsidR="007203E6">
        <w:rPr>
          <w:rFonts w:ascii="Arial" w:hAnsi="Arial" w:cs="Arial"/>
          <w:color w:val="000000" w:themeColor="text1"/>
          <w:sz w:val="18"/>
          <w:szCs w:val="18"/>
        </w:rPr>
        <w:t xml:space="preserve"> in den letzten 12 Monaten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 stabilisieren oder sogar verbessern. </w:t>
      </w:r>
      <w:r w:rsidR="00FB7C99">
        <w:rPr>
          <w:rFonts w:ascii="Arial" w:hAnsi="Arial" w:cs="Arial"/>
          <w:color w:val="000000" w:themeColor="text1"/>
          <w:sz w:val="18"/>
          <w:szCs w:val="18"/>
        </w:rPr>
        <w:t>Doch a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ngesichts </w:t>
      </w:r>
      <w:r w:rsidR="00FB7C99">
        <w:rPr>
          <w:rFonts w:ascii="Arial" w:hAnsi="Arial" w:cs="Arial"/>
          <w:color w:val="000000" w:themeColor="text1"/>
          <w:sz w:val="18"/>
          <w:szCs w:val="18"/>
        </w:rPr>
        <w:t>der unsicheren Zeiten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390247">
        <w:rPr>
          <w:rFonts w:ascii="Arial" w:hAnsi="Arial" w:cs="Arial"/>
          <w:color w:val="000000" w:themeColor="text1"/>
          <w:sz w:val="18"/>
          <w:szCs w:val="18"/>
        </w:rPr>
        <w:t xml:space="preserve">ist es 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ebenso </w:t>
      </w:r>
      <w:r w:rsidR="004A0E9A">
        <w:rPr>
          <w:rFonts w:ascii="Arial" w:hAnsi="Arial" w:cs="Arial"/>
          <w:color w:val="000000" w:themeColor="text1"/>
          <w:sz w:val="18"/>
          <w:szCs w:val="18"/>
        </w:rPr>
        <w:t>gut möglich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, dass </w:t>
      </w:r>
      <w:r w:rsidR="004A0E9A">
        <w:rPr>
          <w:rFonts w:ascii="Arial" w:hAnsi="Arial" w:cs="Arial"/>
          <w:color w:val="000000" w:themeColor="text1"/>
          <w:sz w:val="18"/>
          <w:szCs w:val="18"/>
        </w:rPr>
        <w:t xml:space="preserve">viele </w:t>
      </w:r>
      <w:r w:rsidR="00AC7E5E">
        <w:rPr>
          <w:rFonts w:ascii="Arial" w:hAnsi="Arial" w:cs="Arial"/>
          <w:color w:val="000000" w:themeColor="text1"/>
          <w:sz w:val="18"/>
          <w:szCs w:val="18"/>
        </w:rPr>
        <w:t>Menschen einfach</w:t>
      </w:r>
      <w:r w:rsidR="004A0E9A" w:rsidRPr="004A0E9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4A0E9A" w:rsidRPr="00390247">
        <w:rPr>
          <w:rFonts w:ascii="Arial" w:hAnsi="Arial" w:cs="Arial"/>
          <w:color w:val="000000" w:themeColor="text1"/>
          <w:sz w:val="18"/>
          <w:szCs w:val="18"/>
        </w:rPr>
        <w:t>vorsichtiger mit ihren Finanzen umgehen</w:t>
      </w:r>
      <w:r w:rsidR="00286D1F">
        <w:rPr>
          <w:rFonts w:ascii="Arial" w:hAnsi="Arial" w:cs="Arial"/>
          <w:color w:val="000000" w:themeColor="text1"/>
          <w:sz w:val="18"/>
          <w:szCs w:val="18"/>
        </w:rPr>
        <w:t>.</w:t>
      </w:r>
    </w:p>
    <w:p w14:paraId="29E15B4B" w14:textId="6175FC68" w:rsidR="00124203" w:rsidRDefault="00FB7C99" w:rsidP="006F5760">
      <w:pPr>
        <w:spacing w:after="120" w:line="360" w:lineRule="auto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Die Zahlen im Detail: </w:t>
      </w:r>
      <w:r w:rsidR="00124203" w:rsidRPr="00124203">
        <w:rPr>
          <w:rFonts w:ascii="Arial" w:hAnsi="Arial" w:cs="Arial"/>
          <w:sz w:val="18"/>
          <w:szCs w:val="18"/>
        </w:rPr>
        <w:t xml:space="preserve">Im Jahr 2024 </w:t>
      </w:r>
      <w:r w:rsidR="00C51A32" w:rsidRPr="00124203">
        <w:rPr>
          <w:rFonts w:ascii="Arial" w:hAnsi="Arial" w:cs="Arial"/>
          <w:sz w:val="18"/>
          <w:szCs w:val="18"/>
        </w:rPr>
        <w:t>zeig</w:t>
      </w:r>
      <w:r w:rsidR="00C51A32">
        <w:rPr>
          <w:rFonts w:ascii="Arial" w:hAnsi="Arial" w:cs="Arial"/>
          <w:sz w:val="18"/>
          <w:szCs w:val="18"/>
        </w:rPr>
        <w:t>te</w:t>
      </w:r>
      <w:r w:rsidR="00C51A32" w:rsidRPr="00124203">
        <w:rPr>
          <w:rFonts w:ascii="Arial" w:hAnsi="Arial" w:cs="Arial"/>
          <w:sz w:val="18"/>
          <w:szCs w:val="18"/>
        </w:rPr>
        <w:t xml:space="preserve"> </w:t>
      </w:r>
      <w:r w:rsidR="00124203" w:rsidRPr="00124203">
        <w:rPr>
          <w:rFonts w:ascii="Arial" w:hAnsi="Arial" w:cs="Arial"/>
          <w:sz w:val="18"/>
          <w:szCs w:val="18"/>
        </w:rPr>
        <w:t xml:space="preserve">sich eine Trendwende im Sparverhalten. </w:t>
      </w:r>
      <w:r w:rsidR="004A0E9A" w:rsidRPr="00124203">
        <w:rPr>
          <w:rFonts w:ascii="Arial" w:hAnsi="Arial" w:cs="Arial"/>
          <w:color w:val="000000" w:themeColor="text1"/>
          <w:sz w:val="18"/>
          <w:szCs w:val="18"/>
        </w:rPr>
        <w:t>Der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Anteil </w:t>
      </w:r>
      <w:r w:rsidR="00610F5A" w:rsidRPr="00124203">
        <w:rPr>
          <w:rFonts w:ascii="Arial" w:hAnsi="Arial" w:cs="Arial"/>
          <w:color w:val="000000" w:themeColor="text1"/>
          <w:sz w:val="18"/>
          <w:szCs w:val="18"/>
        </w:rPr>
        <w:t>der Deutschen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, die </w:t>
      </w:r>
      <w:r w:rsidR="00610F5A" w:rsidRPr="00124203">
        <w:rPr>
          <w:rFonts w:ascii="Arial" w:hAnsi="Arial" w:cs="Arial"/>
          <w:color w:val="000000" w:themeColor="text1"/>
          <w:sz w:val="18"/>
          <w:szCs w:val="18"/>
        </w:rPr>
        <w:t xml:space="preserve">2024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weniger sparen konnten als im Vorjahr, </w:t>
      </w:r>
      <w:r w:rsidR="004A0E9A" w:rsidRPr="00124203">
        <w:rPr>
          <w:rFonts w:ascii="Arial" w:hAnsi="Arial" w:cs="Arial"/>
          <w:color w:val="000000" w:themeColor="text1"/>
          <w:sz w:val="18"/>
          <w:szCs w:val="18"/>
        </w:rPr>
        <w:t xml:space="preserve">ist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signifikant gesunken</w:t>
      </w:r>
      <w:r w:rsidR="00610F5A" w:rsidRPr="00124203">
        <w:rPr>
          <w:rFonts w:ascii="Arial" w:hAnsi="Arial" w:cs="Arial"/>
          <w:color w:val="000000" w:themeColor="text1"/>
          <w:sz w:val="18"/>
          <w:szCs w:val="18"/>
        </w:rPr>
        <w:t xml:space="preserve"> – </w:t>
      </w:r>
      <w:r w:rsidR="008D138A" w:rsidRPr="00124203">
        <w:rPr>
          <w:rFonts w:ascii="Arial" w:hAnsi="Arial" w:cs="Arial"/>
          <w:color w:val="000000" w:themeColor="text1"/>
          <w:sz w:val="18"/>
          <w:szCs w:val="18"/>
        </w:rPr>
        <w:t xml:space="preserve">um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8,2 Prozentpunkte</w:t>
      </w:r>
      <w:r w:rsidR="008D138A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(2024: 44,</w:t>
      </w:r>
      <w:r w:rsidR="00C51A32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1</w:t>
      </w:r>
      <w:r w:rsidR="00C51A32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 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Prozent</w:t>
      </w:r>
      <w:r w:rsidR="008F4F2B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;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 xml:space="preserve">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2023: 52,3 Prozent</w:t>
      </w:r>
      <w:r w:rsidR="00BF2942">
        <w:rPr>
          <w:rFonts w:ascii="Arial" w:hAnsi="Arial" w:cs="Arial"/>
          <w:color w:val="000000" w:themeColor="text1"/>
          <w:sz w:val="18"/>
          <w:szCs w:val="18"/>
        </w:rPr>
        <w:t>;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 xml:space="preserve">2022: 52,9 Prozent).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Gleichzeitig </w:t>
      </w:r>
      <w:r w:rsidR="00C51A32">
        <w:rPr>
          <w:rFonts w:ascii="Arial" w:hAnsi="Arial" w:cs="Arial"/>
          <w:color w:val="000000" w:themeColor="text1"/>
          <w:sz w:val="18"/>
          <w:szCs w:val="18"/>
        </w:rPr>
        <w:t>hat</w:t>
      </w:r>
      <w:r w:rsidR="00C51A32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124203" w:rsidRPr="00124203">
        <w:rPr>
          <w:rFonts w:ascii="Arial" w:hAnsi="Arial" w:cs="Arial"/>
          <w:color w:val="000000" w:themeColor="text1"/>
          <w:sz w:val="18"/>
          <w:szCs w:val="18"/>
        </w:rPr>
        <w:t xml:space="preserve">mehr als ein Drittel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der Befragten </w:t>
      </w:r>
      <w:r w:rsidR="00C51A32">
        <w:rPr>
          <w:rFonts w:ascii="Arial" w:hAnsi="Arial" w:cs="Arial"/>
          <w:color w:val="000000" w:themeColor="text1"/>
          <w:sz w:val="18"/>
          <w:szCs w:val="18"/>
        </w:rPr>
        <w:t>sein</w:t>
      </w:r>
      <w:r w:rsidR="00C51A32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8D138A" w:rsidRPr="00124203">
        <w:rPr>
          <w:rFonts w:ascii="Arial" w:hAnsi="Arial" w:cs="Arial"/>
          <w:color w:val="000000" w:themeColor="text1"/>
          <w:sz w:val="18"/>
          <w:szCs w:val="18"/>
        </w:rPr>
        <w:t xml:space="preserve">Sparniveau beibehalten – ein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Anstieg um 6,2 Prozentpunkte (2024: 33,6 Prozent</w:t>
      </w:r>
      <w:r w:rsidR="00BF2942">
        <w:rPr>
          <w:rFonts w:ascii="Arial" w:hAnsi="Arial" w:cs="Arial"/>
          <w:color w:val="000000" w:themeColor="text1"/>
          <w:sz w:val="18"/>
          <w:szCs w:val="18"/>
        </w:rPr>
        <w:t>;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2023: 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27,4 Prozent</w:t>
      </w:r>
      <w:r w:rsidR="00BF2942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;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 xml:space="preserve"> 2022: 23,</w:t>
      </w:r>
      <w:r w:rsidR="00C51A32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5</w:t>
      </w:r>
      <w:r w:rsidR="00C51A32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 </w:t>
      </w:r>
      <w:r w:rsidR="00A814D3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>Prozent)</w:t>
      </w:r>
      <w:r w:rsidR="00D9507B" w:rsidRPr="00124203">
        <w:rPr>
          <w:rFonts w:ascii="Arial" w:hAnsi="Arial" w:cs="Arial"/>
          <w:bCs/>
          <w:color w:val="000000" w:themeColor="text1"/>
          <w:sz w:val="18"/>
          <w:szCs w:val="18"/>
          <w:lang w:eastAsia="ja-JP"/>
        </w:rPr>
        <w:t xml:space="preserve">.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Zudem </w:t>
      </w:r>
      <w:r>
        <w:rPr>
          <w:rFonts w:ascii="Arial" w:hAnsi="Arial" w:cs="Arial"/>
          <w:color w:val="000000" w:themeColor="text1"/>
          <w:sz w:val="18"/>
          <w:szCs w:val="18"/>
        </w:rPr>
        <w:t>haben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22,3 Prozent sogar mehr </w:t>
      </w:r>
      <w:r>
        <w:rPr>
          <w:rFonts w:ascii="Arial" w:hAnsi="Arial" w:cs="Arial"/>
          <w:color w:val="000000" w:themeColor="text1"/>
          <w:sz w:val="18"/>
          <w:szCs w:val="18"/>
        </w:rPr>
        <w:t>gespart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als im Vorjahr</w:t>
      </w:r>
      <w:r w:rsidR="00B672BA" w:rsidRPr="00124203">
        <w:rPr>
          <w:rFonts w:ascii="Arial" w:hAnsi="Arial" w:cs="Arial"/>
          <w:color w:val="000000" w:themeColor="text1"/>
          <w:sz w:val="18"/>
          <w:szCs w:val="18"/>
        </w:rPr>
        <w:t xml:space="preserve"> – immerhin ein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Zuwachs </w:t>
      </w:r>
      <w:r w:rsidR="00B672BA" w:rsidRPr="00124203">
        <w:rPr>
          <w:rFonts w:ascii="Arial" w:hAnsi="Arial" w:cs="Arial"/>
          <w:color w:val="000000" w:themeColor="text1"/>
          <w:sz w:val="18"/>
          <w:szCs w:val="18"/>
        </w:rPr>
        <w:t>um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C51A32" w:rsidRPr="00124203">
        <w:rPr>
          <w:rFonts w:ascii="Arial" w:hAnsi="Arial" w:cs="Arial"/>
          <w:color w:val="000000" w:themeColor="text1"/>
          <w:sz w:val="18"/>
          <w:szCs w:val="18"/>
        </w:rPr>
        <w:t>2</w:t>
      </w:r>
      <w:r w:rsidR="00C51A32">
        <w:rPr>
          <w:rFonts w:ascii="Arial" w:hAnsi="Arial" w:cs="Arial"/>
          <w:color w:val="000000" w:themeColor="text1"/>
          <w:sz w:val="18"/>
          <w:szCs w:val="18"/>
        </w:rPr>
        <w:t>,3 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Prozentpunkte</w:t>
      </w:r>
      <w:r w:rsidR="00B55E6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>(2024: 22,3 Prozent</w:t>
      </w:r>
      <w:r w:rsidR="00BF2942">
        <w:rPr>
          <w:rFonts w:ascii="Arial" w:hAnsi="Arial" w:cs="Arial"/>
          <w:color w:val="000000" w:themeColor="text1"/>
          <w:sz w:val="18"/>
          <w:szCs w:val="18"/>
        </w:rPr>
        <w:t>;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2023: 20 Prozent</w:t>
      </w:r>
      <w:r w:rsidR="00BF2942">
        <w:rPr>
          <w:rFonts w:ascii="Arial" w:hAnsi="Arial" w:cs="Arial"/>
          <w:color w:val="000000" w:themeColor="text1"/>
          <w:sz w:val="18"/>
          <w:szCs w:val="18"/>
        </w:rPr>
        <w:t>;</w:t>
      </w:r>
      <w:r w:rsidR="00A814D3" w:rsidRPr="00124203">
        <w:rPr>
          <w:rFonts w:ascii="Arial" w:hAnsi="Arial" w:cs="Arial"/>
          <w:color w:val="000000" w:themeColor="text1"/>
          <w:sz w:val="18"/>
          <w:szCs w:val="18"/>
        </w:rPr>
        <w:t xml:space="preserve"> 2022: 23,5 Prozent).</w:t>
      </w:r>
    </w:p>
    <w:p w14:paraId="7EC16A0C" w14:textId="0132E6C9" w:rsidR="0049244D" w:rsidRDefault="00D80766" w:rsidP="006F5760">
      <w:pPr>
        <w:spacing w:after="120" w:line="360" w:lineRule="auto"/>
        <w:rPr>
          <w:rFonts w:ascii="Arial" w:hAnsi="Arial" w:cs="Arial"/>
          <w:sz w:val="18"/>
          <w:szCs w:val="18"/>
        </w:rPr>
      </w:pPr>
      <w:r w:rsidRPr="00DD3CBF">
        <w:rPr>
          <w:rFonts w:ascii="Arial" w:hAnsi="Arial" w:cs="Arial"/>
          <w:sz w:val="18"/>
          <w:szCs w:val="18"/>
        </w:rPr>
        <w:t>Die</w:t>
      </w:r>
      <w:r>
        <w:rPr>
          <w:rFonts w:ascii="Arial" w:hAnsi="Arial" w:cs="Arial"/>
          <w:sz w:val="18"/>
          <w:szCs w:val="18"/>
        </w:rPr>
        <w:t xml:space="preserve"> </w:t>
      </w:r>
      <w:r w:rsidRPr="00DD3CBF">
        <w:rPr>
          <w:rFonts w:ascii="Arial" w:hAnsi="Arial" w:cs="Arial"/>
          <w:sz w:val="18"/>
          <w:szCs w:val="18"/>
        </w:rPr>
        <w:t>große Sparbereitschaft</w:t>
      </w:r>
      <w:r>
        <w:rPr>
          <w:rFonts w:ascii="Arial" w:hAnsi="Arial" w:cs="Arial"/>
          <w:sz w:val="18"/>
          <w:szCs w:val="18"/>
        </w:rPr>
        <w:t xml:space="preserve"> </w:t>
      </w:r>
      <w:r w:rsidR="00C51A32">
        <w:rPr>
          <w:rFonts w:ascii="Arial" w:hAnsi="Arial" w:cs="Arial"/>
          <w:sz w:val="18"/>
          <w:szCs w:val="18"/>
        </w:rPr>
        <w:t>wurde</w:t>
      </w:r>
      <w:r w:rsidR="00C51A32" w:rsidRPr="00DD3CBF">
        <w:rPr>
          <w:rFonts w:ascii="Arial" w:hAnsi="Arial" w:cs="Arial"/>
          <w:sz w:val="18"/>
          <w:szCs w:val="18"/>
        </w:rPr>
        <w:t xml:space="preserve"> </w:t>
      </w:r>
      <w:r w:rsidR="005E5ECD">
        <w:rPr>
          <w:rFonts w:ascii="Arial" w:hAnsi="Arial" w:cs="Arial"/>
          <w:sz w:val="18"/>
          <w:szCs w:val="18"/>
        </w:rPr>
        <w:t>in</w:t>
      </w:r>
      <w:r w:rsidRPr="00DD3CBF">
        <w:rPr>
          <w:rFonts w:ascii="Arial" w:hAnsi="Arial" w:cs="Arial"/>
          <w:sz w:val="18"/>
          <w:szCs w:val="18"/>
        </w:rPr>
        <w:t xml:space="preserve"> alle</w:t>
      </w:r>
      <w:r w:rsidR="005E5ECD">
        <w:rPr>
          <w:rFonts w:ascii="Arial" w:hAnsi="Arial" w:cs="Arial"/>
          <w:sz w:val="18"/>
          <w:szCs w:val="18"/>
        </w:rPr>
        <w:t>n</w:t>
      </w:r>
      <w:r w:rsidRPr="00DD3CBF">
        <w:rPr>
          <w:rFonts w:ascii="Arial" w:hAnsi="Arial" w:cs="Arial"/>
          <w:sz w:val="18"/>
          <w:szCs w:val="18"/>
        </w:rPr>
        <w:t xml:space="preserve"> Altersgruppen</w:t>
      </w:r>
      <w:r w:rsidR="005E5ECD" w:rsidRPr="005E5ECD">
        <w:rPr>
          <w:rFonts w:ascii="Arial" w:hAnsi="Arial" w:cs="Arial"/>
          <w:sz w:val="18"/>
          <w:szCs w:val="18"/>
        </w:rPr>
        <w:t xml:space="preserve"> </w:t>
      </w:r>
      <w:r w:rsidR="005E5ECD">
        <w:rPr>
          <w:rFonts w:ascii="Arial" w:hAnsi="Arial" w:cs="Arial"/>
          <w:sz w:val="18"/>
          <w:szCs w:val="18"/>
        </w:rPr>
        <w:t>sichtbar</w:t>
      </w:r>
      <w:r w:rsidRPr="00DD3CBF">
        <w:rPr>
          <w:rFonts w:ascii="Arial" w:hAnsi="Arial" w:cs="Arial"/>
          <w:sz w:val="18"/>
          <w:szCs w:val="18"/>
        </w:rPr>
        <w:t>, wobei insbesondere die jüngere Generation eine beeindruckende Dynamik an den Tag legt</w:t>
      </w:r>
      <w:r w:rsidR="00C51A32">
        <w:rPr>
          <w:rFonts w:ascii="Arial" w:hAnsi="Arial" w:cs="Arial"/>
          <w:sz w:val="18"/>
          <w:szCs w:val="18"/>
        </w:rPr>
        <w:t>e</w:t>
      </w:r>
      <w:r w:rsidRPr="00DD3CBF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Die</w:t>
      </w:r>
      <w:r w:rsidR="00DD3CBF" w:rsidRPr="00DD3CBF">
        <w:rPr>
          <w:rFonts w:ascii="Arial" w:hAnsi="Arial" w:cs="Arial"/>
          <w:sz w:val="18"/>
          <w:szCs w:val="18"/>
        </w:rPr>
        <w:t xml:space="preserve"> </w:t>
      </w:r>
      <w:proofErr w:type="gramStart"/>
      <w:r w:rsidR="00DD3CBF" w:rsidRPr="00DD3CBF">
        <w:rPr>
          <w:rFonts w:ascii="Arial" w:hAnsi="Arial" w:cs="Arial"/>
          <w:sz w:val="18"/>
          <w:szCs w:val="18"/>
        </w:rPr>
        <w:t>Sparquote</w:t>
      </w:r>
      <w:proofErr w:type="gramEnd"/>
      <w:r>
        <w:rPr>
          <w:rFonts w:ascii="Arial" w:hAnsi="Arial" w:cs="Arial"/>
          <w:sz w:val="18"/>
          <w:szCs w:val="18"/>
        </w:rPr>
        <w:t xml:space="preserve"> der unter 30-Jährigen verzeichnet</w:t>
      </w:r>
      <w:r w:rsidR="00C51A32">
        <w:rPr>
          <w:rFonts w:ascii="Arial" w:hAnsi="Arial" w:cs="Arial"/>
          <w:sz w:val="18"/>
          <w:szCs w:val="18"/>
        </w:rPr>
        <w:t>e</w:t>
      </w:r>
      <w:r>
        <w:rPr>
          <w:rFonts w:ascii="Arial" w:hAnsi="Arial" w:cs="Arial"/>
          <w:sz w:val="18"/>
          <w:szCs w:val="18"/>
        </w:rPr>
        <w:t xml:space="preserve"> einen s</w:t>
      </w:r>
      <w:r w:rsidRPr="00DD3CBF">
        <w:rPr>
          <w:rFonts w:ascii="Arial" w:hAnsi="Arial" w:cs="Arial"/>
          <w:sz w:val="18"/>
          <w:szCs w:val="18"/>
        </w:rPr>
        <w:t>ignifikante</w:t>
      </w:r>
      <w:r>
        <w:rPr>
          <w:rFonts w:ascii="Arial" w:hAnsi="Arial" w:cs="Arial"/>
          <w:sz w:val="18"/>
          <w:szCs w:val="18"/>
        </w:rPr>
        <w:t xml:space="preserve">n </w:t>
      </w:r>
      <w:r w:rsidRPr="00DD3CBF">
        <w:rPr>
          <w:rFonts w:ascii="Arial" w:hAnsi="Arial" w:cs="Arial"/>
          <w:sz w:val="18"/>
          <w:szCs w:val="18"/>
        </w:rPr>
        <w:t>Zuwachs von 7,1 Prozentpunkten</w:t>
      </w:r>
      <w:r w:rsidR="00DD3CBF" w:rsidRPr="00DD3CBF">
        <w:rPr>
          <w:rFonts w:ascii="Arial" w:hAnsi="Arial" w:cs="Arial"/>
          <w:sz w:val="18"/>
          <w:szCs w:val="18"/>
        </w:rPr>
        <w:t xml:space="preserve">: 41,1 Prozent </w:t>
      </w:r>
      <w:r w:rsidR="00C51A32">
        <w:rPr>
          <w:rFonts w:ascii="Arial" w:hAnsi="Arial" w:cs="Arial"/>
          <w:sz w:val="18"/>
          <w:szCs w:val="18"/>
        </w:rPr>
        <w:t>gaben</w:t>
      </w:r>
      <w:r w:rsidR="00C51A32" w:rsidRPr="00DD3CBF">
        <w:rPr>
          <w:rFonts w:ascii="Arial" w:hAnsi="Arial" w:cs="Arial"/>
          <w:sz w:val="18"/>
          <w:szCs w:val="18"/>
        </w:rPr>
        <w:t xml:space="preserve"> </w:t>
      </w:r>
      <w:r w:rsidR="00DD3CBF" w:rsidRPr="00DD3CBF">
        <w:rPr>
          <w:rFonts w:ascii="Arial" w:hAnsi="Arial" w:cs="Arial"/>
          <w:sz w:val="18"/>
          <w:szCs w:val="18"/>
        </w:rPr>
        <w:t>an, im Jahr 20</w:t>
      </w:r>
      <w:r w:rsidR="00124203">
        <w:rPr>
          <w:rFonts w:ascii="Arial" w:hAnsi="Arial" w:cs="Arial"/>
          <w:sz w:val="18"/>
          <w:szCs w:val="18"/>
        </w:rPr>
        <w:t>2</w:t>
      </w:r>
      <w:r w:rsidR="00DD3CBF" w:rsidRPr="00DD3CBF">
        <w:rPr>
          <w:rFonts w:ascii="Arial" w:hAnsi="Arial" w:cs="Arial"/>
          <w:sz w:val="18"/>
          <w:szCs w:val="18"/>
        </w:rPr>
        <w:t>4 mehr gespart zu haben als im Vorjahr</w:t>
      </w:r>
      <w:r>
        <w:rPr>
          <w:rFonts w:ascii="Arial" w:hAnsi="Arial" w:cs="Arial"/>
          <w:sz w:val="18"/>
          <w:szCs w:val="18"/>
        </w:rPr>
        <w:t xml:space="preserve"> (2023: 34 Prozent)</w:t>
      </w:r>
      <w:r w:rsidR="00DD3CBF" w:rsidRPr="00DD3CBF">
        <w:rPr>
          <w:rFonts w:ascii="Arial" w:hAnsi="Arial" w:cs="Arial"/>
          <w:sz w:val="18"/>
          <w:szCs w:val="18"/>
        </w:rPr>
        <w:t xml:space="preserve">. </w:t>
      </w:r>
      <w:r w:rsidR="00FB7C99">
        <w:rPr>
          <w:rFonts w:ascii="Arial" w:hAnsi="Arial" w:cs="Arial"/>
          <w:sz w:val="18"/>
          <w:szCs w:val="18"/>
        </w:rPr>
        <w:t>In der</w:t>
      </w:r>
      <w:r w:rsidR="00DD3CBF" w:rsidRPr="00DD3CBF">
        <w:rPr>
          <w:rFonts w:ascii="Arial" w:hAnsi="Arial" w:cs="Arial"/>
          <w:sz w:val="18"/>
          <w:szCs w:val="18"/>
        </w:rPr>
        <w:t xml:space="preserve"> mittlere</w:t>
      </w:r>
      <w:r w:rsidR="00FB7C99">
        <w:rPr>
          <w:rFonts w:ascii="Arial" w:hAnsi="Arial" w:cs="Arial"/>
          <w:sz w:val="18"/>
          <w:szCs w:val="18"/>
        </w:rPr>
        <w:t>n</w:t>
      </w:r>
      <w:r w:rsidR="00DD3CBF" w:rsidRPr="00DD3CBF">
        <w:rPr>
          <w:rFonts w:ascii="Arial" w:hAnsi="Arial" w:cs="Arial"/>
          <w:sz w:val="18"/>
          <w:szCs w:val="18"/>
        </w:rPr>
        <w:t xml:space="preserve"> Altersgruppe der 30- bis 49-Jährigen </w:t>
      </w:r>
      <w:r w:rsidR="00C51A32">
        <w:rPr>
          <w:rFonts w:ascii="Arial" w:hAnsi="Arial" w:cs="Arial"/>
          <w:sz w:val="18"/>
          <w:szCs w:val="18"/>
        </w:rPr>
        <w:t xml:space="preserve">blieb </w:t>
      </w:r>
      <w:r w:rsidR="00FB7C99">
        <w:rPr>
          <w:rFonts w:ascii="Arial" w:hAnsi="Arial" w:cs="Arial"/>
          <w:sz w:val="18"/>
          <w:szCs w:val="18"/>
        </w:rPr>
        <w:t>die Lage stabil</w:t>
      </w:r>
      <w:r w:rsidR="009E4B9F">
        <w:rPr>
          <w:rFonts w:ascii="Arial" w:hAnsi="Arial" w:cs="Arial"/>
          <w:sz w:val="18"/>
          <w:szCs w:val="18"/>
        </w:rPr>
        <w:t xml:space="preserve"> </w:t>
      </w:r>
      <w:r w:rsidR="00DD3CBF" w:rsidRPr="00DD3CBF">
        <w:rPr>
          <w:rFonts w:ascii="Arial" w:hAnsi="Arial" w:cs="Arial"/>
          <w:sz w:val="18"/>
          <w:szCs w:val="18"/>
        </w:rPr>
        <w:t>(20</w:t>
      </w:r>
      <w:r w:rsidR="00124203">
        <w:rPr>
          <w:rFonts w:ascii="Arial" w:hAnsi="Arial" w:cs="Arial"/>
          <w:sz w:val="18"/>
          <w:szCs w:val="18"/>
        </w:rPr>
        <w:t>2</w:t>
      </w:r>
      <w:r w:rsidR="00DD3CBF" w:rsidRPr="00DD3CBF">
        <w:rPr>
          <w:rFonts w:ascii="Arial" w:hAnsi="Arial" w:cs="Arial"/>
          <w:sz w:val="18"/>
          <w:szCs w:val="18"/>
        </w:rPr>
        <w:t>4: 27,</w:t>
      </w:r>
      <w:r w:rsidR="00C51A32" w:rsidRPr="00DD3CBF">
        <w:rPr>
          <w:rFonts w:ascii="Arial" w:hAnsi="Arial" w:cs="Arial"/>
          <w:sz w:val="18"/>
          <w:szCs w:val="18"/>
        </w:rPr>
        <w:t>7</w:t>
      </w:r>
      <w:r w:rsidR="00C51A32">
        <w:rPr>
          <w:rFonts w:ascii="Arial" w:hAnsi="Arial" w:cs="Arial"/>
          <w:sz w:val="18"/>
          <w:szCs w:val="18"/>
        </w:rPr>
        <w:t> </w:t>
      </w:r>
      <w:r w:rsidR="00DD3CBF" w:rsidRPr="00DD3CBF">
        <w:rPr>
          <w:rFonts w:ascii="Arial" w:hAnsi="Arial" w:cs="Arial"/>
          <w:sz w:val="18"/>
          <w:szCs w:val="18"/>
        </w:rPr>
        <w:t>Prozent</w:t>
      </w:r>
      <w:r w:rsidR="008F4F2B">
        <w:rPr>
          <w:rFonts w:ascii="Arial" w:hAnsi="Arial" w:cs="Arial"/>
          <w:sz w:val="18"/>
          <w:szCs w:val="18"/>
        </w:rPr>
        <w:t>;</w:t>
      </w:r>
      <w:r w:rsidR="00DD3CBF" w:rsidRPr="00DD3CBF">
        <w:rPr>
          <w:rFonts w:ascii="Arial" w:hAnsi="Arial" w:cs="Arial"/>
          <w:sz w:val="18"/>
          <w:szCs w:val="18"/>
        </w:rPr>
        <w:t xml:space="preserve"> 20</w:t>
      </w:r>
      <w:r w:rsidR="00124203">
        <w:rPr>
          <w:rFonts w:ascii="Arial" w:hAnsi="Arial" w:cs="Arial"/>
          <w:sz w:val="18"/>
          <w:szCs w:val="18"/>
        </w:rPr>
        <w:t>2</w:t>
      </w:r>
      <w:r w:rsidR="00DD3CBF" w:rsidRPr="00DD3CBF">
        <w:rPr>
          <w:rFonts w:ascii="Arial" w:hAnsi="Arial" w:cs="Arial"/>
          <w:sz w:val="18"/>
          <w:szCs w:val="18"/>
        </w:rPr>
        <w:t>3: 27,4 Prozent)</w:t>
      </w:r>
      <w:r w:rsidR="009E4B9F">
        <w:rPr>
          <w:rFonts w:ascii="Arial" w:hAnsi="Arial" w:cs="Arial"/>
          <w:sz w:val="18"/>
          <w:szCs w:val="18"/>
        </w:rPr>
        <w:t>, und b</w:t>
      </w:r>
      <w:r w:rsidR="00DD3CBF" w:rsidRPr="00DD3CBF">
        <w:rPr>
          <w:rFonts w:ascii="Arial" w:hAnsi="Arial" w:cs="Arial"/>
          <w:sz w:val="18"/>
          <w:szCs w:val="18"/>
        </w:rPr>
        <w:t>ei den über 50-Jährigen stieg der Anteil der verstärkt Sparenden immerhin leicht an</w:t>
      </w:r>
      <w:r w:rsidR="007609C3">
        <w:rPr>
          <w:rFonts w:ascii="Arial" w:hAnsi="Arial" w:cs="Arial"/>
          <w:sz w:val="18"/>
          <w:szCs w:val="18"/>
        </w:rPr>
        <w:t>:</w:t>
      </w:r>
      <w:r w:rsidR="007609C3" w:rsidRPr="00DD3CBF">
        <w:rPr>
          <w:rFonts w:ascii="Arial" w:hAnsi="Arial" w:cs="Arial"/>
          <w:sz w:val="18"/>
          <w:szCs w:val="18"/>
        </w:rPr>
        <w:t xml:space="preserve"> </w:t>
      </w:r>
      <w:r w:rsidR="00DD3CBF" w:rsidRPr="00DD3CBF">
        <w:rPr>
          <w:rFonts w:ascii="Arial" w:hAnsi="Arial" w:cs="Arial"/>
          <w:sz w:val="18"/>
          <w:szCs w:val="18"/>
        </w:rPr>
        <w:t xml:space="preserve">von 13,6 Prozent </w:t>
      </w:r>
      <w:r w:rsidR="00FB7C99">
        <w:rPr>
          <w:rFonts w:ascii="Arial" w:hAnsi="Arial" w:cs="Arial"/>
          <w:sz w:val="18"/>
          <w:szCs w:val="18"/>
        </w:rPr>
        <w:t>(2</w:t>
      </w:r>
      <w:r w:rsidR="00DD3CBF" w:rsidRPr="00DD3CBF">
        <w:rPr>
          <w:rFonts w:ascii="Arial" w:hAnsi="Arial" w:cs="Arial"/>
          <w:sz w:val="18"/>
          <w:szCs w:val="18"/>
        </w:rPr>
        <w:t>0</w:t>
      </w:r>
      <w:r w:rsidR="00124203">
        <w:rPr>
          <w:rFonts w:ascii="Arial" w:hAnsi="Arial" w:cs="Arial"/>
          <w:sz w:val="18"/>
          <w:szCs w:val="18"/>
        </w:rPr>
        <w:t>2</w:t>
      </w:r>
      <w:r w:rsidR="00DD3CBF" w:rsidRPr="00DD3CBF">
        <w:rPr>
          <w:rFonts w:ascii="Arial" w:hAnsi="Arial" w:cs="Arial"/>
          <w:sz w:val="18"/>
          <w:szCs w:val="18"/>
        </w:rPr>
        <w:t>3</w:t>
      </w:r>
      <w:r w:rsidR="00FB7C99">
        <w:rPr>
          <w:rFonts w:ascii="Arial" w:hAnsi="Arial" w:cs="Arial"/>
          <w:sz w:val="18"/>
          <w:szCs w:val="18"/>
        </w:rPr>
        <w:t>)</w:t>
      </w:r>
      <w:r w:rsidR="00DD3CBF" w:rsidRPr="00DD3CBF">
        <w:rPr>
          <w:rFonts w:ascii="Arial" w:hAnsi="Arial" w:cs="Arial"/>
          <w:sz w:val="18"/>
          <w:szCs w:val="18"/>
        </w:rPr>
        <w:t xml:space="preserve"> auf 14,6 Prozent </w:t>
      </w:r>
      <w:r w:rsidR="00FB7C99">
        <w:rPr>
          <w:rFonts w:ascii="Arial" w:hAnsi="Arial" w:cs="Arial"/>
          <w:sz w:val="18"/>
          <w:szCs w:val="18"/>
        </w:rPr>
        <w:t>(</w:t>
      </w:r>
      <w:r w:rsidR="00DD3CBF" w:rsidRPr="00DD3CBF">
        <w:rPr>
          <w:rFonts w:ascii="Arial" w:hAnsi="Arial" w:cs="Arial"/>
          <w:sz w:val="18"/>
          <w:szCs w:val="18"/>
        </w:rPr>
        <w:t>20</w:t>
      </w:r>
      <w:r w:rsidR="00124203">
        <w:rPr>
          <w:rFonts w:ascii="Arial" w:hAnsi="Arial" w:cs="Arial"/>
          <w:sz w:val="18"/>
          <w:szCs w:val="18"/>
        </w:rPr>
        <w:t>2</w:t>
      </w:r>
      <w:r w:rsidR="00DD3CBF" w:rsidRPr="00DD3CBF">
        <w:rPr>
          <w:rFonts w:ascii="Arial" w:hAnsi="Arial" w:cs="Arial"/>
          <w:sz w:val="18"/>
          <w:szCs w:val="18"/>
        </w:rPr>
        <w:t>4</w:t>
      </w:r>
      <w:r w:rsidR="00FB7C99">
        <w:rPr>
          <w:rFonts w:ascii="Arial" w:hAnsi="Arial" w:cs="Arial"/>
          <w:sz w:val="18"/>
          <w:szCs w:val="18"/>
        </w:rPr>
        <w:t>)</w:t>
      </w:r>
      <w:r w:rsidR="00DD3CBF" w:rsidRPr="00DD3CBF">
        <w:rPr>
          <w:rFonts w:ascii="Arial" w:hAnsi="Arial" w:cs="Arial"/>
          <w:sz w:val="18"/>
          <w:szCs w:val="18"/>
        </w:rPr>
        <w:t xml:space="preserve">. </w:t>
      </w:r>
    </w:p>
    <w:p w14:paraId="78919C1E" w14:textId="18CC5329" w:rsidR="000B75D2" w:rsidRDefault="008F4F2B" w:rsidP="006F5760">
      <w:pPr>
        <w:spacing w:after="120" w:line="360" w:lineRule="auto"/>
        <w:rPr>
          <w:rStyle w:val="Fett"/>
          <w:rFonts w:ascii="Arial" w:hAnsi="Arial" w:cs="Arial"/>
          <w:color w:val="000000" w:themeColor="text1"/>
          <w:sz w:val="18"/>
          <w:szCs w:val="18"/>
        </w:rPr>
      </w:pPr>
      <w:r w:rsidRPr="008F4F2B">
        <w:rPr>
          <w:rFonts w:ascii="Arial" w:hAnsi="Arial" w:cs="Arial"/>
          <w:sz w:val="18"/>
          <w:szCs w:val="18"/>
        </w:rPr>
        <w:t xml:space="preserve">„Die Zahlen unserer aktuellen Umfrage können zwar keinerlei Aussagen über die absolute Höhe der Ersparnisse </w:t>
      </w:r>
      <w:r w:rsidR="007609C3">
        <w:rPr>
          <w:rFonts w:ascii="Arial" w:hAnsi="Arial" w:cs="Arial"/>
          <w:sz w:val="18"/>
          <w:szCs w:val="18"/>
        </w:rPr>
        <w:t>machen</w:t>
      </w:r>
      <w:r w:rsidRPr="008F4F2B">
        <w:rPr>
          <w:rFonts w:ascii="Arial" w:hAnsi="Arial" w:cs="Arial"/>
          <w:sz w:val="18"/>
          <w:szCs w:val="18"/>
        </w:rPr>
        <w:t xml:space="preserve">, sondern lediglich Trends im Sparverhalten zeigen. Dennoch lässt sich schlussfolgern, dass die </w:t>
      </w:r>
      <w:r w:rsidRPr="008F4F2B">
        <w:rPr>
          <w:rFonts w:ascii="Arial" w:hAnsi="Arial" w:cs="Arial"/>
          <w:sz w:val="18"/>
          <w:szCs w:val="18"/>
        </w:rPr>
        <w:lastRenderedPageBreak/>
        <w:t xml:space="preserve">Deutschen insgesamt eine positivere Einstellung zum Sparen entwickelt und ihre finanzielle Resilienz gestärkt haben“, kommentiert </w:t>
      </w:r>
      <w:r w:rsidR="00340900">
        <w:rPr>
          <w:rFonts w:ascii="Arial" w:hAnsi="Arial" w:cs="Arial"/>
          <w:sz w:val="18"/>
          <w:szCs w:val="18"/>
        </w:rPr>
        <w:t>Thomas Brosch,</w:t>
      </w:r>
      <w:r w:rsidRPr="008F4F2B">
        <w:rPr>
          <w:rFonts w:ascii="Arial" w:hAnsi="Arial" w:cs="Arial"/>
          <w:sz w:val="18"/>
          <w:szCs w:val="18"/>
        </w:rPr>
        <w:t xml:space="preserve"> Geschäftsführer der norisbank.</w:t>
      </w:r>
    </w:p>
    <w:p w14:paraId="70F69CC0" w14:textId="77777777" w:rsidR="00A56468" w:rsidRDefault="00A56468" w:rsidP="00A56468">
      <w:pPr>
        <w:spacing w:after="120" w:line="360" w:lineRule="auto"/>
        <w:rPr>
          <w:rStyle w:val="Fett"/>
          <w:rFonts w:ascii="Arial" w:hAnsi="Arial" w:cs="Arial"/>
          <w:color w:val="000000" w:themeColor="text1"/>
          <w:sz w:val="18"/>
          <w:szCs w:val="18"/>
        </w:rPr>
      </w:pPr>
      <w:r>
        <w:rPr>
          <w:rStyle w:val="Fett"/>
          <w:rFonts w:ascii="Arial" w:hAnsi="Arial" w:cs="Arial"/>
          <w:color w:val="000000" w:themeColor="text1"/>
          <w:sz w:val="18"/>
          <w:szCs w:val="18"/>
        </w:rPr>
        <w:t>Sparen als Schutzschild: Sehnsucht nach</w:t>
      </w:r>
      <w:r w:rsidRPr="004A14A7">
        <w:rPr>
          <w:rStyle w:val="Fett"/>
          <w:rFonts w:ascii="Arial" w:hAnsi="Arial" w:cs="Arial"/>
          <w:color w:val="000000" w:themeColor="text1"/>
          <w:sz w:val="18"/>
          <w:szCs w:val="18"/>
        </w:rPr>
        <w:t xml:space="preserve"> Sicherheit </w:t>
      </w:r>
      <w:r>
        <w:rPr>
          <w:rStyle w:val="Fett"/>
          <w:rFonts w:ascii="Arial" w:hAnsi="Arial" w:cs="Arial"/>
          <w:color w:val="000000" w:themeColor="text1"/>
          <w:sz w:val="18"/>
          <w:szCs w:val="18"/>
        </w:rPr>
        <w:t>in unsicheren</w:t>
      </w:r>
      <w:r w:rsidRPr="004A14A7">
        <w:rPr>
          <w:rStyle w:val="Fett"/>
          <w:rFonts w:ascii="Arial" w:hAnsi="Arial" w:cs="Arial"/>
          <w:color w:val="000000" w:themeColor="text1"/>
          <w:sz w:val="18"/>
          <w:szCs w:val="18"/>
        </w:rPr>
        <w:t xml:space="preserve"> </w:t>
      </w:r>
      <w:r>
        <w:rPr>
          <w:rStyle w:val="Fett"/>
          <w:rFonts w:ascii="Arial" w:hAnsi="Arial" w:cs="Arial"/>
          <w:color w:val="000000" w:themeColor="text1"/>
          <w:sz w:val="18"/>
          <w:szCs w:val="18"/>
        </w:rPr>
        <w:t>Zeiten</w:t>
      </w:r>
    </w:p>
    <w:p w14:paraId="0537FEC2" w14:textId="54C93DCC" w:rsidR="00A56468" w:rsidRDefault="00A56468" w:rsidP="00A56468">
      <w:pPr>
        <w:spacing w:after="120" w:line="360" w:lineRule="auto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color w:val="000000" w:themeColor="text1"/>
          <w:sz w:val="18"/>
          <w:szCs w:val="18"/>
        </w:rPr>
        <w:t xml:space="preserve">Aber was genau bewegte die Deutschen 2024 zum Sparen? Die norisbank Umfrage zeigt spannende Entwicklungen. An erster Stelle </w:t>
      </w:r>
      <w:r w:rsidR="007609C3">
        <w:rPr>
          <w:rFonts w:ascii="Arial" w:hAnsi="Arial" w:cs="Arial"/>
          <w:color w:val="000000" w:themeColor="text1"/>
          <w:sz w:val="18"/>
          <w:szCs w:val="18"/>
        </w:rPr>
        <w:t xml:space="preserve">stand 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weiterhin das Bedürfnis </w:t>
      </w:r>
      <w:r w:rsidRPr="00E7125E">
        <w:rPr>
          <w:rFonts w:ascii="Arial" w:hAnsi="Arial" w:cs="Arial"/>
          <w:color w:val="000000" w:themeColor="text1"/>
          <w:sz w:val="18"/>
          <w:szCs w:val="18"/>
        </w:rPr>
        <w:t>nach Sicherheit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: Für die Mehrheit der Deutschen </w:t>
      </w:r>
      <w:r w:rsidR="007609C3">
        <w:rPr>
          <w:rFonts w:ascii="Arial" w:hAnsi="Arial" w:cs="Arial"/>
          <w:color w:val="000000" w:themeColor="text1"/>
          <w:sz w:val="18"/>
          <w:szCs w:val="18"/>
        </w:rPr>
        <w:t xml:space="preserve">war </w:t>
      </w:r>
      <w:r>
        <w:rPr>
          <w:rFonts w:ascii="Arial" w:hAnsi="Arial" w:cs="Arial"/>
          <w:color w:val="000000" w:themeColor="text1"/>
          <w:sz w:val="18"/>
          <w:szCs w:val="18"/>
        </w:rPr>
        <w:t>das der Hauptgrund zum Sparen – noch stärker als im Vorjahr (2024: 52,3 Prozent; 2023: 47 Prozent). Globale Krisen (27,2 Prozent) und größere Anschaffungen (26,8 Prozent) entwickelten sich 2024 zu weiteren Sparmotiven.</w:t>
      </w:r>
      <w:r w:rsidR="00C954FB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0E4D3B">
        <w:rPr>
          <w:rFonts w:ascii="Arial" w:hAnsi="Arial" w:cs="Arial"/>
          <w:color w:val="000000" w:themeColor="text1"/>
          <w:sz w:val="18"/>
          <w:szCs w:val="18"/>
        </w:rPr>
        <w:t>Die Attraktivität der mittlerweile wieder stärker verzinsten</w:t>
      </w:r>
      <w:r w:rsidR="00EC24BA" w:rsidRPr="004A14A7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EC24BA" w:rsidRPr="00E7125E">
        <w:rPr>
          <w:rFonts w:ascii="Arial" w:hAnsi="Arial" w:cs="Arial"/>
          <w:color w:val="000000" w:themeColor="text1"/>
          <w:sz w:val="18"/>
          <w:szCs w:val="18"/>
        </w:rPr>
        <w:t xml:space="preserve">Tages- und </w:t>
      </w:r>
      <w:r w:rsidR="00DF0769">
        <w:rPr>
          <w:rFonts w:ascii="Arial" w:hAnsi="Arial" w:cs="Arial"/>
          <w:color w:val="000000" w:themeColor="text1"/>
          <w:sz w:val="18"/>
          <w:szCs w:val="18"/>
        </w:rPr>
        <w:t>Festgeldkonten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7723B2">
        <w:rPr>
          <w:rFonts w:ascii="Arial" w:hAnsi="Arial" w:cs="Arial"/>
          <w:color w:val="000000" w:themeColor="text1"/>
          <w:sz w:val="18"/>
          <w:szCs w:val="18"/>
        </w:rPr>
        <w:t xml:space="preserve">ließ </w:t>
      </w:r>
      <w:r w:rsidR="008F0E1F">
        <w:rPr>
          <w:rFonts w:ascii="Arial" w:hAnsi="Arial" w:cs="Arial"/>
          <w:color w:val="000000" w:themeColor="text1"/>
          <w:sz w:val="18"/>
          <w:szCs w:val="18"/>
        </w:rPr>
        <w:t xml:space="preserve">diese 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>als Spargrund auf den dritten Platz vor</w:t>
      </w:r>
      <w:r w:rsidR="007723B2">
        <w:rPr>
          <w:rFonts w:ascii="Arial" w:hAnsi="Arial" w:cs="Arial"/>
          <w:color w:val="000000" w:themeColor="text1"/>
          <w:sz w:val="18"/>
          <w:szCs w:val="18"/>
        </w:rPr>
        <w:t>rücken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EC24BA" w:rsidRPr="004A14A7">
        <w:rPr>
          <w:rFonts w:ascii="Arial" w:hAnsi="Arial" w:cs="Arial"/>
          <w:color w:val="000000" w:themeColor="text1"/>
          <w:sz w:val="18"/>
          <w:szCs w:val="18"/>
        </w:rPr>
        <w:t>(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 xml:space="preserve">2024: </w:t>
      </w:r>
      <w:r w:rsidR="00EC24BA" w:rsidRPr="00E7125E">
        <w:rPr>
          <w:rFonts w:ascii="Arial" w:hAnsi="Arial" w:cs="Arial"/>
          <w:color w:val="000000" w:themeColor="text1"/>
          <w:sz w:val="18"/>
          <w:szCs w:val="18"/>
        </w:rPr>
        <w:t>31,5</w:t>
      </w:r>
      <w:r w:rsidR="00EC24BA" w:rsidRPr="004A14A7">
        <w:rPr>
          <w:rFonts w:ascii="Arial" w:hAnsi="Arial" w:cs="Arial"/>
          <w:color w:val="000000" w:themeColor="text1"/>
          <w:sz w:val="18"/>
          <w:szCs w:val="18"/>
        </w:rPr>
        <w:t xml:space="preserve"> Prozent</w:t>
      </w:r>
      <w:r w:rsidR="00B55E63">
        <w:rPr>
          <w:rFonts w:ascii="Arial" w:hAnsi="Arial" w:cs="Arial"/>
          <w:color w:val="000000" w:themeColor="text1"/>
          <w:sz w:val="18"/>
          <w:szCs w:val="18"/>
        </w:rPr>
        <w:t>;</w:t>
      </w:r>
      <w:r w:rsidR="00B55E63" w:rsidRPr="00124203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>2023: 26 Prozent</w:t>
      </w:r>
      <w:r w:rsidR="00EC24BA" w:rsidRPr="004A14A7">
        <w:rPr>
          <w:rFonts w:ascii="Arial" w:hAnsi="Arial" w:cs="Arial"/>
          <w:color w:val="000000" w:themeColor="text1"/>
          <w:sz w:val="18"/>
          <w:szCs w:val="18"/>
        </w:rPr>
        <w:t>)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 xml:space="preserve">, dicht gefolgt von </w:t>
      </w:r>
      <w:r w:rsidR="00DF0769">
        <w:rPr>
          <w:rFonts w:ascii="Arial" w:hAnsi="Arial" w:cs="Arial"/>
          <w:color w:val="000000" w:themeColor="text1"/>
          <w:sz w:val="18"/>
          <w:szCs w:val="18"/>
        </w:rPr>
        <w:t xml:space="preserve">der Aussicht auf lukrative 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>Börseninvestments (2024: 28,5 Prozent</w:t>
      </w:r>
      <w:r w:rsidR="00B55E63">
        <w:rPr>
          <w:rFonts w:ascii="Arial" w:hAnsi="Arial" w:cs="Arial"/>
          <w:color w:val="000000" w:themeColor="text1"/>
          <w:sz w:val="18"/>
          <w:szCs w:val="18"/>
        </w:rPr>
        <w:t>;</w:t>
      </w:r>
      <w:r w:rsidR="00EC24BA">
        <w:rPr>
          <w:rFonts w:ascii="Arial" w:hAnsi="Arial" w:cs="Arial"/>
          <w:color w:val="000000" w:themeColor="text1"/>
          <w:sz w:val="18"/>
          <w:szCs w:val="18"/>
        </w:rPr>
        <w:t xml:space="preserve"> 2023: 27,4).</w:t>
      </w:r>
    </w:p>
    <w:p w14:paraId="1A564101" w14:textId="77777777" w:rsidR="00AB72D4" w:rsidRDefault="00DC5EA5" w:rsidP="006F5760">
      <w:pPr>
        <w:spacing w:after="120" w:line="360" w:lineRule="auto"/>
        <w:rPr>
          <w:rFonts w:ascii="Arial" w:hAnsi="Arial" w:cs="Arial"/>
          <w:sz w:val="18"/>
          <w:szCs w:val="18"/>
        </w:rPr>
      </w:pPr>
      <w:r w:rsidRPr="006C5EAB">
        <w:rPr>
          <w:rFonts w:ascii="Arial" w:hAnsi="Arial" w:cs="Arial"/>
          <w:sz w:val="18"/>
          <w:szCs w:val="18"/>
          <w:lang w:eastAsia="ja-JP"/>
        </w:rPr>
        <w:drawing>
          <wp:inline distT="0" distB="0" distL="0" distR="0" wp14:anchorId="79495DD8" wp14:editId="4308A37D">
            <wp:extent cx="5756910" cy="3573780"/>
            <wp:effectExtent l="0" t="0" r="0" b="7620"/>
            <wp:docPr id="12866412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64124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FD9E3" w14:textId="76B1B413" w:rsidR="00350519" w:rsidRPr="00C558F2" w:rsidRDefault="002111E7" w:rsidP="006F5760">
      <w:pPr>
        <w:spacing w:after="120" w:line="36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Doch wie</w:t>
      </w:r>
      <w:r w:rsidR="000F4E10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viel Prozent</w:t>
      </w:r>
      <w:r w:rsidR="005E5ECD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ihres</w:t>
      </w:r>
      <w:r w:rsidR="000F4E10">
        <w:rPr>
          <w:rFonts w:ascii="Arial" w:hAnsi="Arial" w:cs="Arial"/>
          <w:sz w:val="18"/>
          <w:szCs w:val="18"/>
        </w:rPr>
        <w:t xml:space="preserve"> Einkommen</w:t>
      </w:r>
      <w:r>
        <w:rPr>
          <w:rFonts w:ascii="Arial" w:hAnsi="Arial" w:cs="Arial"/>
          <w:sz w:val="18"/>
          <w:szCs w:val="18"/>
        </w:rPr>
        <w:t>s</w:t>
      </w:r>
      <w:r w:rsidR="000F4E10">
        <w:rPr>
          <w:rFonts w:ascii="Arial" w:hAnsi="Arial" w:cs="Arial"/>
          <w:sz w:val="18"/>
          <w:szCs w:val="18"/>
        </w:rPr>
        <w:t xml:space="preserve"> </w:t>
      </w:r>
      <w:r w:rsidR="005E5ECD">
        <w:rPr>
          <w:rFonts w:ascii="Arial" w:hAnsi="Arial" w:cs="Arial"/>
          <w:sz w:val="18"/>
          <w:szCs w:val="18"/>
        </w:rPr>
        <w:t>konnten</w:t>
      </w:r>
      <w:r w:rsidR="000F4E10">
        <w:rPr>
          <w:rFonts w:ascii="Arial" w:hAnsi="Arial" w:cs="Arial"/>
          <w:sz w:val="18"/>
          <w:szCs w:val="18"/>
        </w:rPr>
        <w:t xml:space="preserve"> die Deutschen</w:t>
      </w:r>
      <w:r>
        <w:rPr>
          <w:rFonts w:ascii="Arial" w:hAnsi="Arial" w:cs="Arial"/>
          <w:sz w:val="18"/>
          <w:szCs w:val="18"/>
        </w:rPr>
        <w:t xml:space="preserve"> eigentlich</w:t>
      </w:r>
      <w:r w:rsidR="005E5ECD">
        <w:rPr>
          <w:rFonts w:ascii="Arial" w:hAnsi="Arial" w:cs="Arial"/>
          <w:sz w:val="18"/>
          <w:szCs w:val="18"/>
        </w:rPr>
        <w:t xml:space="preserve"> auf die hohe Kante legen</w:t>
      </w:r>
      <w:r w:rsidR="000F4E10">
        <w:rPr>
          <w:rFonts w:ascii="Arial" w:hAnsi="Arial" w:cs="Arial"/>
          <w:sz w:val="18"/>
          <w:szCs w:val="18"/>
        </w:rPr>
        <w:t xml:space="preserve">? Die Antworten der Befragten sind teils ermutigend, teils besorgniserregend. Positiv ist, dass </w:t>
      </w:r>
      <w:r w:rsidR="000F4E10" w:rsidRPr="007138A1">
        <w:rPr>
          <w:rFonts w:ascii="Arial" w:hAnsi="Arial" w:cs="Arial"/>
          <w:sz w:val="18"/>
          <w:szCs w:val="18"/>
        </w:rPr>
        <w:t>46 Prozent der Deutschen</w:t>
      </w:r>
      <w:r w:rsidR="00AE0194">
        <w:rPr>
          <w:rFonts w:ascii="Arial" w:hAnsi="Arial" w:cs="Arial"/>
          <w:sz w:val="18"/>
          <w:szCs w:val="18"/>
        </w:rPr>
        <w:t xml:space="preserve"> immerhin</w:t>
      </w:r>
      <w:r w:rsidR="000F4E10" w:rsidRPr="007138A1">
        <w:rPr>
          <w:rFonts w:ascii="Arial" w:hAnsi="Arial" w:cs="Arial"/>
          <w:sz w:val="18"/>
          <w:szCs w:val="18"/>
        </w:rPr>
        <w:t xml:space="preserve"> mehr als 10 Prozent </w:t>
      </w:r>
      <w:r w:rsidR="000F4E10">
        <w:rPr>
          <w:rFonts w:ascii="Arial" w:hAnsi="Arial" w:cs="Arial"/>
          <w:sz w:val="18"/>
          <w:szCs w:val="18"/>
        </w:rPr>
        <w:t>ihres</w:t>
      </w:r>
      <w:r w:rsidR="000F4E10" w:rsidRPr="007138A1">
        <w:rPr>
          <w:rFonts w:ascii="Arial" w:hAnsi="Arial" w:cs="Arial"/>
          <w:sz w:val="18"/>
          <w:szCs w:val="18"/>
        </w:rPr>
        <w:t xml:space="preserve"> Einkommens sparen</w:t>
      </w:r>
      <w:r w:rsidR="000F4E10">
        <w:rPr>
          <w:rFonts w:ascii="Arial" w:hAnsi="Arial" w:cs="Arial"/>
          <w:sz w:val="18"/>
          <w:szCs w:val="18"/>
        </w:rPr>
        <w:t xml:space="preserve"> konnten. </w:t>
      </w:r>
      <w:r w:rsidR="009E4B9F">
        <w:rPr>
          <w:rFonts w:ascii="Arial" w:hAnsi="Arial" w:cs="Arial"/>
          <w:sz w:val="18"/>
          <w:szCs w:val="18"/>
        </w:rPr>
        <w:t>Die jüngeren Altersgruppen</w:t>
      </w:r>
      <w:r w:rsidR="000F4E10" w:rsidRPr="007138A1">
        <w:rPr>
          <w:rFonts w:ascii="Arial" w:hAnsi="Arial" w:cs="Arial"/>
          <w:sz w:val="18"/>
          <w:szCs w:val="18"/>
        </w:rPr>
        <w:t xml:space="preserve"> </w:t>
      </w:r>
      <w:r w:rsidR="00AB22A2">
        <w:rPr>
          <w:rFonts w:ascii="Arial" w:hAnsi="Arial" w:cs="Arial"/>
          <w:sz w:val="18"/>
          <w:szCs w:val="18"/>
        </w:rPr>
        <w:t xml:space="preserve">bis </w:t>
      </w:r>
      <w:r w:rsidR="007609C3">
        <w:rPr>
          <w:rFonts w:ascii="Arial" w:hAnsi="Arial" w:cs="Arial"/>
          <w:sz w:val="18"/>
          <w:szCs w:val="18"/>
        </w:rPr>
        <w:t>40 </w:t>
      </w:r>
      <w:r w:rsidR="00AB22A2">
        <w:rPr>
          <w:rFonts w:ascii="Arial" w:hAnsi="Arial" w:cs="Arial"/>
          <w:sz w:val="18"/>
          <w:szCs w:val="18"/>
        </w:rPr>
        <w:t xml:space="preserve">Jahre erreichten diese Sparquote </w:t>
      </w:r>
      <w:r w:rsidR="005E5ECD">
        <w:rPr>
          <w:rFonts w:ascii="Arial" w:hAnsi="Arial" w:cs="Arial"/>
          <w:sz w:val="18"/>
          <w:szCs w:val="18"/>
        </w:rPr>
        <w:t xml:space="preserve">mehrheitlich </w:t>
      </w:r>
      <w:r w:rsidR="00AB22A2">
        <w:rPr>
          <w:rFonts w:ascii="Arial" w:hAnsi="Arial" w:cs="Arial"/>
          <w:sz w:val="18"/>
          <w:szCs w:val="18"/>
        </w:rPr>
        <w:t>(</w:t>
      </w:r>
      <w:r w:rsidR="000F4E10" w:rsidRPr="007138A1">
        <w:rPr>
          <w:rFonts w:ascii="Arial" w:hAnsi="Arial" w:cs="Arial"/>
          <w:sz w:val="18"/>
          <w:szCs w:val="18"/>
        </w:rPr>
        <w:t>61 Prozent der unter 30-Jährigen und 52,7 Prozent der 30- bis 39-Jährigen</w:t>
      </w:r>
      <w:r w:rsidR="00AB22A2">
        <w:rPr>
          <w:rFonts w:ascii="Arial" w:hAnsi="Arial" w:cs="Arial"/>
          <w:sz w:val="18"/>
          <w:szCs w:val="18"/>
        </w:rPr>
        <w:t>)</w:t>
      </w:r>
      <w:r w:rsidR="009E4B9F">
        <w:rPr>
          <w:rFonts w:ascii="Arial" w:hAnsi="Arial" w:cs="Arial"/>
          <w:sz w:val="18"/>
          <w:szCs w:val="18"/>
        </w:rPr>
        <w:t>, und a</w:t>
      </w:r>
      <w:r w:rsidR="000F4E10" w:rsidRPr="007138A1">
        <w:rPr>
          <w:rFonts w:ascii="Arial" w:hAnsi="Arial" w:cs="Arial"/>
          <w:sz w:val="18"/>
          <w:szCs w:val="18"/>
        </w:rPr>
        <w:t xml:space="preserve">uch </w:t>
      </w:r>
      <w:r w:rsidR="000F4E10">
        <w:rPr>
          <w:rFonts w:ascii="Arial" w:hAnsi="Arial" w:cs="Arial"/>
          <w:sz w:val="18"/>
          <w:szCs w:val="18"/>
        </w:rPr>
        <w:t xml:space="preserve">der Anteil der </w:t>
      </w:r>
      <w:r w:rsidR="000F4E10" w:rsidRPr="007138A1">
        <w:rPr>
          <w:rFonts w:ascii="Arial" w:hAnsi="Arial" w:cs="Arial"/>
          <w:sz w:val="18"/>
          <w:szCs w:val="18"/>
        </w:rPr>
        <w:t xml:space="preserve">Männer </w:t>
      </w:r>
      <w:r w:rsidR="007609C3">
        <w:rPr>
          <w:rFonts w:ascii="Arial" w:hAnsi="Arial" w:cs="Arial"/>
          <w:sz w:val="18"/>
          <w:szCs w:val="18"/>
        </w:rPr>
        <w:t>lag</w:t>
      </w:r>
      <w:r w:rsidR="007609C3" w:rsidRPr="007138A1">
        <w:rPr>
          <w:rFonts w:ascii="Arial" w:hAnsi="Arial" w:cs="Arial"/>
          <w:sz w:val="18"/>
          <w:szCs w:val="18"/>
        </w:rPr>
        <w:t xml:space="preserve"> </w:t>
      </w:r>
      <w:r w:rsidR="000F4E10" w:rsidRPr="007138A1">
        <w:rPr>
          <w:rFonts w:ascii="Arial" w:hAnsi="Arial" w:cs="Arial"/>
          <w:sz w:val="18"/>
          <w:szCs w:val="18"/>
        </w:rPr>
        <w:t>mit 51,1 Prozent über dem Durchschnitt</w:t>
      </w:r>
      <w:r w:rsidR="000F4E10">
        <w:rPr>
          <w:rFonts w:ascii="Arial" w:hAnsi="Arial" w:cs="Arial"/>
          <w:sz w:val="18"/>
          <w:szCs w:val="18"/>
        </w:rPr>
        <w:t>.</w:t>
      </w:r>
      <w:r w:rsidR="00AB22A2">
        <w:rPr>
          <w:rFonts w:ascii="Arial" w:hAnsi="Arial" w:cs="Arial"/>
          <w:sz w:val="18"/>
          <w:szCs w:val="18"/>
        </w:rPr>
        <w:t xml:space="preserve"> </w:t>
      </w:r>
      <w:r w:rsidR="009E4B9F">
        <w:rPr>
          <w:rFonts w:ascii="Arial" w:hAnsi="Arial" w:cs="Arial"/>
          <w:sz w:val="18"/>
          <w:szCs w:val="18"/>
        </w:rPr>
        <w:t>Jedoch haben</w:t>
      </w:r>
      <w:r w:rsidR="000F4E10" w:rsidRPr="007138A1">
        <w:rPr>
          <w:rFonts w:ascii="Arial" w:hAnsi="Arial" w:cs="Arial"/>
          <w:sz w:val="18"/>
          <w:szCs w:val="18"/>
        </w:rPr>
        <w:t xml:space="preserve"> </w:t>
      </w:r>
      <w:r w:rsidR="005E5ECD">
        <w:rPr>
          <w:rFonts w:ascii="Arial" w:hAnsi="Arial" w:cs="Arial"/>
          <w:sz w:val="18"/>
          <w:szCs w:val="18"/>
        </w:rPr>
        <w:t>32,</w:t>
      </w:r>
      <w:r w:rsidR="007609C3">
        <w:rPr>
          <w:rFonts w:ascii="Arial" w:hAnsi="Arial" w:cs="Arial"/>
          <w:sz w:val="18"/>
          <w:szCs w:val="18"/>
        </w:rPr>
        <w:t>1 </w:t>
      </w:r>
      <w:r w:rsidR="009E4B9F" w:rsidRPr="007138A1">
        <w:rPr>
          <w:rFonts w:ascii="Arial" w:hAnsi="Arial" w:cs="Arial"/>
          <w:sz w:val="18"/>
          <w:szCs w:val="18"/>
        </w:rPr>
        <w:t xml:space="preserve">Prozent </w:t>
      </w:r>
      <w:r w:rsidR="009E4B9F">
        <w:rPr>
          <w:rFonts w:ascii="Arial" w:hAnsi="Arial" w:cs="Arial"/>
          <w:sz w:val="18"/>
          <w:szCs w:val="18"/>
        </w:rPr>
        <w:t xml:space="preserve">der Deutschen </w:t>
      </w:r>
      <w:r w:rsidR="009E4B9F" w:rsidRPr="007138A1">
        <w:rPr>
          <w:rFonts w:ascii="Arial" w:hAnsi="Arial" w:cs="Arial"/>
          <w:sz w:val="18"/>
          <w:szCs w:val="18"/>
        </w:rPr>
        <w:t xml:space="preserve">weniger als 10 Prozent ihres Einkommens </w:t>
      </w:r>
      <w:r w:rsidR="009E4B9F">
        <w:rPr>
          <w:rFonts w:ascii="Arial" w:hAnsi="Arial" w:cs="Arial"/>
          <w:sz w:val="18"/>
          <w:szCs w:val="18"/>
        </w:rPr>
        <w:t>gespart</w:t>
      </w:r>
      <w:r w:rsidR="005E5ECD">
        <w:rPr>
          <w:rFonts w:ascii="Arial" w:hAnsi="Arial" w:cs="Arial"/>
          <w:sz w:val="18"/>
          <w:szCs w:val="18"/>
        </w:rPr>
        <w:t xml:space="preserve">. </w:t>
      </w:r>
      <w:r w:rsidR="00AE0194">
        <w:rPr>
          <w:rFonts w:ascii="Arial" w:hAnsi="Arial" w:cs="Arial"/>
          <w:sz w:val="18"/>
          <w:szCs w:val="18"/>
        </w:rPr>
        <w:t xml:space="preserve">Und noch gravierender: </w:t>
      </w:r>
      <w:r w:rsidR="005E5ECD" w:rsidRPr="007138A1">
        <w:rPr>
          <w:rFonts w:ascii="Arial" w:hAnsi="Arial" w:cs="Arial"/>
          <w:sz w:val="18"/>
          <w:szCs w:val="18"/>
        </w:rPr>
        <w:t>21,</w:t>
      </w:r>
      <w:r w:rsidR="007609C3" w:rsidRPr="007138A1">
        <w:rPr>
          <w:rFonts w:ascii="Arial" w:hAnsi="Arial" w:cs="Arial"/>
          <w:sz w:val="18"/>
          <w:szCs w:val="18"/>
        </w:rPr>
        <w:t>9</w:t>
      </w:r>
      <w:r w:rsidR="007609C3">
        <w:rPr>
          <w:rFonts w:ascii="Arial" w:hAnsi="Arial" w:cs="Arial"/>
          <w:sz w:val="18"/>
          <w:szCs w:val="18"/>
        </w:rPr>
        <w:t> </w:t>
      </w:r>
      <w:r w:rsidR="005E5ECD" w:rsidRPr="007138A1">
        <w:rPr>
          <w:rFonts w:ascii="Arial" w:hAnsi="Arial" w:cs="Arial"/>
          <w:sz w:val="18"/>
          <w:szCs w:val="18"/>
        </w:rPr>
        <w:t>Prozent der Bevölkerung</w:t>
      </w:r>
      <w:r w:rsidR="005E5ECD">
        <w:rPr>
          <w:rFonts w:ascii="Arial" w:hAnsi="Arial" w:cs="Arial"/>
          <w:sz w:val="18"/>
          <w:szCs w:val="18"/>
        </w:rPr>
        <w:t xml:space="preserve"> </w:t>
      </w:r>
      <w:r w:rsidR="007609C3">
        <w:rPr>
          <w:rFonts w:ascii="Arial" w:hAnsi="Arial" w:cs="Arial"/>
          <w:sz w:val="18"/>
          <w:szCs w:val="18"/>
        </w:rPr>
        <w:t xml:space="preserve">konnten </w:t>
      </w:r>
      <w:r w:rsidR="005E5ECD" w:rsidRPr="007138A1">
        <w:rPr>
          <w:rFonts w:ascii="Arial" w:hAnsi="Arial" w:cs="Arial"/>
          <w:sz w:val="18"/>
          <w:szCs w:val="18"/>
        </w:rPr>
        <w:t xml:space="preserve">2024 keinen einzigen Euro </w:t>
      </w:r>
      <w:r w:rsidR="005E5ECD">
        <w:rPr>
          <w:rFonts w:ascii="Arial" w:hAnsi="Arial" w:cs="Arial"/>
          <w:sz w:val="18"/>
          <w:szCs w:val="18"/>
        </w:rPr>
        <w:t>sparen –</w:t>
      </w:r>
      <w:r w:rsidR="00AE0194">
        <w:rPr>
          <w:rFonts w:ascii="Arial" w:hAnsi="Arial" w:cs="Arial"/>
          <w:sz w:val="18"/>
          <w:szCs w:val="18"/>
        </w:rPr>
        <w:t xml:space="preserve"> </w:t>
      </w:r>
      <w:r w:rsidR="00AA7C8B">
        <w:rPr>
          <w:rFonts w:ascii="Arial" w:hAnsi="Arial" w:cs="Arial"/>
          <w:sz w:val="18"/>
          <w:szCs w:val="18"/>
        </w:rPr>
        <w:t>das</w:t>
      </w:r>
      <w:r w:rsidR="00AE0194">
        <w:rPr>
          <w:rFonts w:ascii="Arial" w:hAnsi="Arial" w:cs="Arial"/>
          <w:sz w:val="18"/>
          <w:szCs w:val="18"/>
        </w:rPr>
        <w:t xml:space="preserve"> betrifft </w:t>
      </w:r>
      <w:r w:rsidR="005E5ECD">
        <w:rPr>
          <w:rFonts w:ascii="Arial" w:hAnsi="Arial" w:cs="Arial"/>
          <w:sz w:val="18"/>
          <w:szCs w:val="18"/>
        </w:rPr>
        <w:t>besonders Haushalte mit einem Nettoeinkommen unter 2.</w:t>
      </w:r>
      <w:r w:rsidR="005E5ECD" w:rsidRPr="00C558F2">
        <w:rPr>
          <w:rFonts w:ascii="Arial" w:hAnsi="Arial" w:cs="Arial"/>
          <w:sz w:val="18"/>
          <w:szCs w:val="18"/>
        </w:rPr>
        <w:t xml:space="preserve">500 (37,8 Prozent) und jede vierte Frau (27,4 Prozent). </w:t>
      </w:r>
      <w:r w:rsidR="00AA7C8B" w:rsidRPr="00C558F2">
        <w:rPr>
          <w:rFonts w:ascii="Arial" w:hAnsi="Arial" w:cs="Arial"/>
          <w:sz w:val="18"/>
          <w:szCs w:val="18"/>
        </w:rPr>
        <w:t>Heißt im Klartext:</w:t>
      </w:r>
      <w:r w:rsidR="005E5ECD" w:rsidRPr="00C558F2">
        <w:rPr>
          <w:rFonts w:ascii="Arial" w:hAnsi="Arial" w:cs="Arial"/>
          <w:sz w:val="18"/>
          <w:szCs w:val="18"/>
        </w:rPr>
        <w:t xml:space="preserve"> </w:t>
      </w:r>
      <w:r w:rsidR="00AA7C8B" w:rsidRPr="00C558F2">
        <w:rPr>
          <w:rFonts w:ascii="Arial" w:hAnsi="Arial" w:cs="Arial"/>
          <w:sz w:val="18"/>
          <w:szCs w:val="18"/>
        </w:rPr>
        <w:t>M</w:t>
      </w:r>
      <w:r w:rsidR="005E5ECD" w:rsidRPr="00C558F2">
        <w:rPr>
          <w:rFonts w:ascii="Arial" w:hAnsi="Arial" w:cs="Arial"/>
          <w:sz w:val="18"/>
          <w:szCs w:val="18"/>
        </w:rPr>
        <w:t xml:space="preserve">ehr als die Hälfte der Bevölkerung </w:t>
      </w:r>
      <w:r w:rsidR="00350519" w:rsidRPr="00C558F2">
        <w:rPr>
          <w:rFonts w:ascii="Arial" w:hAnsi="Arial" w:cs="Arial"/>
          <w:sz w:val="18"/>
          <w:szCs w:val="18"/>
        </w:rPr>
        <w:t>hat</w:t>
      </w:r>
      <w:r w:rsidR="00AA7C8B" w:rsidRPr="00C558F2">
        <w:rPr>
          <w:rFonts w:ascii="Arial" w:hAnsi="Arial" w:cs="Arial"/>
          <w:sz w:val="18"/>
          <w:szCs w:val="18"/>
        </w:rPr>
        <w:t xml:space="preserve"> </w:t>
      </w:r>
      <w:r w:rsidR="005E5ECD" w:rsidRPr="00C558F2">
        <w:rPr>
          <w:rFonts w:ascii="Arial" w:hAnsi="Arial" w:cs="Arial"/>
          <w:sz w:val="18"/>
          <w:szCs w:val="18"/>
        </w:rPr>
        <w:t xml:space="preserve">2024 kaum finanzielle Rücklagen </w:t>
      </w:r>
      <w:r w:rsidR="00350519" w:rsidRPr="00C558F2">
        <w:rPr>
          <w:rFonts w:ascii="Arial" w:hAnsi="Arial" w:cs="Arial"/>
          <w:sz w:val="18"/>
          <w:szCs w:val="18"/>
        </w:rPr>
        <w:t>aufgebaut</w:t>
      </w:r>
      <w:r w:rsidR="005E5ECD" w:rsidRPr="00C558F2">
        <w:rPr>
          <w:rFonts w:ascii="Arial" w:hAnsi="Arial" w:cs="Arial"/>
          <w:sz w:val="18"/>
          <w:szCs w:val="18"/>
        </w:rPr>
        <w:t xml:space="preserve">. </w:t>
      </w:r>
    </w:p>
    <w:p w14:paraId="01D3E9AD" w14:textId="3912FB56" w:rsidR="00D80766" w:rsidRPr="00350519" w:rsidRDefault="00350519" w:rsidP="006F5760">
      <w:pPr>
        <w:spacing w:after="120" w:line="360" w:lineRule="auto"/>
        <w:rPr>
          <w:rStyle w:val="Fett"/>
          <w:rFonts w:ascii="Arial" w:hAnsi="Arial" w:cs="Arial"/>
          <w:b w:val="0"/>
          <w:bCs w:val="0"/>
          <w:sz w:val="18"/>
          <w:szCs w:val="18"/>
        </w:rPr>
      </w:pPr>
      <w:r w:rsidRPr="00C558F2">
        <w:rPr>
          <w:rFonts w:ascii="Arial" w:hAnsi="Arial" w:cs="Arial"/>
          <w:color w:val="000000" w:themeColor="text1"/>
          <w:sz w:val="18"/>
          <w:szCs w:val="18"/>
        </w:rPr>
        <w:t xml:space="preserve">Der Grund dafür ist </w:t>
      </w:r>
      <w:r w:rsidR="00B55E63" w:rsidRPr="00C558F2">
        <w:rPr>
          <w:rFonts w:ascii="Arial" w:hAnsi="Arial" w:cs="Arial"/>
          <w:color w:val="000000" w:themeColor="text1"/>
          <w:sz w:val="18"/>
          <w:szCs w:val="18"/>
        </w:rPr>
        <w:t xml:space="preserve">einfach: Es stand weniger Geld zur Verfügung. Das </w:t>
      </w:r>
      <w:r w:rsidRPr="00C558F2">
        <w:rPr>
          <w:rFonts w:ascii="Arial" w:hAnsi="Arial" w:cs="Arial"/>
          <w:color w:val="000000" w:themeColor="text1"/>
          <w:sz w:val="18"/>
          <w:szCs w:val="18"/>
        </w:rPr>
        <w:t>sagt</w:t>
      </w:r>
      <w:r w:rsidR="00FE297B" w:rsidRPr="00C558F2">
        <w:rPr>
          <w:rFonts w:ascii="Arial" w:hAnsi="Arial" w:cs="Arial"/>
          <w:color w:val="000000" w:themeColor="text1"/>
          <w:sz w:val="18"/>
          <w:szCs w:val="18"/>
        </w:rPr>
        <w:t>e</w:t>
      </w:r>
      <w:r w:rsidRPr="00C558F2">
        <w:rPr>
          <w:rFonts w:ascii="Arial" w:hAnsi="Arial" w:cs="Arial"/>
          <w:color w:val="000000" w:themeColor="text1"/>
          <w:sz w:val="18"/>
          <w:szCs w:val="18"/>
        </w:rPr>
        <w:t xml:space="preserve"> die Hälfte</w:t>
      </w:r>
      <w:r w:rsidR="00B55E63" w:rsidRPr="00C558F2">
        <w:rPr>
          <w:rFonts w:ascii="Arial" w:hAnsi="Arial" w:cs="Arial"/>
          <w:color w:val="000000" w:themeColor="text1"/>
          <w:sz w:val="18"/>
          <w:szCs w:val="18"/>
        </w:rPr>
        <w:t xml:space="preserve"> der Befragten, die </w:t>
      </w:r>
      <w:r w:rsidRPr="00C558F2">
        <w:rPr>
          <w:rFonts w:ascii="Arial" w:hAnsi="Arial" w:cs="Arial"/>
          <w:color w:val="000000" w:themeColor="text1"/>
          <w:sz w:val="18"/>
          <w:szCs w:val="18"/>
        </w:rPr>
        <w:t xml:space="preserve">2024 </w:t>
      </w:r>
      <w:r w:rsidR="00B55E63" w:rsidRPr="00C558F2">
        <w:rPr>
          <w:rFonts w:ascii="Arial" w:hAnsi="Arial" w:cs="Arial"/>
          <w:color w:val="000000" w:themeColor="text1"/>
          <w:sz w:val="18"/>
          <w:szCs w:val="18"/>
        </w:rPr>
        <w:t xml:space="preserve">weniger als im Vorjahr </w:t>
      </w:r>
      <w:r w:rsidR="009626C5" w:rsidRPr="00C558F2">
        <w:rPr>
          <w:rFonts w:ascii="Arial" w:hAnsi="Arial" w:cs="Arial"/>
          <w:color w:val="000000" w:themeColor="text1"/>
          <w:sz w:val="18"/>
          <w:szCs w:val="18"/>
        </w:rPr>
        <w:t>sparen konnten</w:t>
      </w:r>
      <w:r w:rsidR="00B55E63" w:rsidRPr="00C558F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230AB7" w:rsidRPr="00C558F2">
        <w:rPr>
          <w:rFonts w:ascii="Arial" w:hAnsi="Arial" w:cs="Arial"/>
          <w:color w:val="000000" w:themeColor="text1"/>
          <w:sz w:val="18"/>
          <w:szCs w:val="18"/>
        </w:rPr>
        <w:t>(2024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: 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49,9 Prozent</w:t>
      </w:r>
      <w:r w:rsidR="00B55E63">
        <w:rPr>
          <w:rFonts w:ascii="Arial" w:hAnsi="Arial" w:cs="Arial"/>
          <w:color w:val="000000" w:themeColor="text1"/>
          <w:sz w:val="18"/>
          <w:szCs w:val="18"/>
        </w:rPr>
        <w:t xml:space="preserve">;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>2023: 53,7 Prozent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)</w:t>
      </w:r>
      <w:r w:rsidR="00230AB7" w:rsidRPr="00E7125E">
        <w:rPr>
          <w:rFonts w:ascii="Arial" w:hAnsi="Arial" w:cs="Arial"/>
          <w:color w:val="000000" w:themeColor="text1"/>
          <w:sz w:val="18"/>
          <w:szCs w:val="18"/>
        </w:rPr>
        <w:t xml:space="preserve">.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Für ein knappes Drittel waren dringende </w:t>
      </w:r>
      <w:r w:rsidR="00230AB7" w:rsidRPr="00E7125E">
        <w:rPr>
          <w:rFonts w:ascii="Arial" w:hAnsi="Arial" w:cs="Arial"/>
          <w:color w:val="000000" w:themeColor="text1"/>
          <w:sz w:val="18"/>
          <w:szCs w:val="18"/>
        </w:rPr>
        <w:t xml:space="preserve">Angelegenheiten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wie </w:t>
      </w:r>
      <w:r w:rsidR="00230AB7" w:rsidRPr="00E7125E">
        <w:rPr>
          <w:rFonts w:ascii="Arial" w:hAnsi="Arial" w:cs="Arial"/>
          <w:color w:val="000000" w:themeColor="text1"/>
          <w:sz w:val="18"/>
          <w:szCs w:val="18"/>
        </w:rPr>
        <w:t>Krankheit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, Scheidung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oder 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Reparatur</w:t>
      </w:r>
      <w:r w:rsidR="00AD2738">
        <w:rPr>
          <w:rFonts w:ascii="Arial" w:hAnsi="Arial" w:cs="Arial"/>
          <w:color w:val="000000" w:themeColor="text1"/>
          <w:sz w:val="18"/>
          <w:szCs w:val="18"/>
        </w:rPr>
        <w:t>en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 xml:space="preserve"> am Haus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wichtiger als Sparen – dieser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lastRenderedPageBreak/>
        <w:t xml:space="preserve">private Aspekt </w:t>
      </w:r>
      <w:r w:rsidR="007609C3">
        <w:rPr>
          <w:rFonts w:ascii="Arial" w:hAnsi="Arial" w:cs="Arial"/>
          <w:color w:val="000000" w:themeColor="text1"/>
          <w:sz w:val="18"/>
          <w:szCs w:val="18"/>
        </w:rPr>
        <w:t xml:space="preserve">verlor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>jedoch im Vergleich zum Vorjahr an Bedeutung (2024: 30,5 Prozent</w:t>
      </w:r>
      <w:r w:rsidR="00AD2738">
        <w:rPr>
          <w:rFonts w:ascii="Arial" w:hAnsi="Arial" w:cs="Arial"/>
          <w:color w:val="000000" w:themeColor="text1"/>
          <w:sz w:val="18"/>
          <w:szCs w:val="18"/>
        </w:rPr>
        <w:t>;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2023: 38,6 Prozent).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>Gleichzeitig gewann ein externer Einflussfaktor am stärksten an Bedeutung: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Mehr als </w:t>
      </w:r>
      <w:proofErr w:type="spellStart"/>
      <w:proofErr w:type="gramStart"/>
      <w:r w:rsidR="00230AB7">
        <w:rPr>
          <w:rFonts w:ascii="Arial" w:hAnsi="Arial" w:cs="Arial"/>
          <w:color w:val="000000" w:themeColor="text1"/>
          <w:sz w:val="18"/>
          <w:szCs w:val="18"/>
        </w:rPr>
        <w:t>jede:r</w:t>
      </w:r>
      <w:proofErr w:type="spellEnd"/>
      <w:proofErr w:type="gramEnd"/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zehnte Deutsche </w:t>
      </w:r>
      <w:r w:rsidR="007609C3">
        <w:rPr>
          <w:rFonts w:ascii="Arial" w:hAnsi="Arial" w:cs="Arial"/>
          <w:color w:val="000000" w:themeColor="text1"/>
          <w:sz w:val="18"/>
          <w:szCs w:val="18"/>
        </w:rPr>
        <w:t xml:space="preserve">gab 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an, 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>aufgrund weltweite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>r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 xml:space="preserve"> Krisen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ganz 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bewusst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lieber jetzt das Geld auszugeben und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>das Leben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zu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genieß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>en – ein Anstieg um 3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,3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 xml:space="preserve"> Prozentpunkte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(2024: 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>1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2,5</w:t>
      </w:r>
      <w:r w:rsidR="00230AB7" w:rsidRPr="002A34A4">
        <w:rPr>
          <w:rFonts w:ascii="Arial" w:hAnsi="Arial" w:cs="Arial"/>
          <w:color w:val="000000" w:themeColor="text1"/>
          <w:sz w:val="18"/>
          <w:szCs w:val="18"/>
        </w:rPr>
        <w:t xml:space="preserve"> Prozent</w:t>
      </w:r>
      <w:r w:rsidR="00AD2738">
        <w:rPr>
          <w:rFonts w:ascii="Arial" w:hAnsi="Arial" w:cs="Arial"/>
          <w:color w:val="000000" w:themeColor="text1"/>
          <w:sz w:val="18"/>
          <w:szCs w:val="18"/>
        </w:rPr>
        <w:t>;</w:t>
      </w:r>
      <w:r w:rsidR="00230AB7">
        <w:rPr>
          <w:rFonts w:ascii="Arial" w:hAnsi="Arial" w:cs="Arial"/>
          <w:color w:val="000000" w:themeColor="text1"/>
          <w:sz w:val="18"/>
          <w:szCs w:val="18"/>
        </w:rPr>
        <w:t xml:space="preserve"> 2023: 9,2)</w:t>
      </w:r>
      <w:r w:rsidR="00230AB7" w:rsidRPr="004A14A7">
        <w:rPr>
          <w:rFonts w:ascii="Arial" w:hAnsi="Arial" w:cs="Arial"/>
          <w:color w:val="000000" w:themeColor="text1"/>
          <w:sz w:val="18"/>
          <w:szCs w:val="18"/>
        </w:rPr>
        <w:t>.</w:t>
      </w:r>
    </w:p>
    <w:p w14:paraId="24E961D3" w14:textId="1D6EA84D" w:rsidR="003F3334" w:rsidRPr="00834066" w:rsidRDefault="003F3334" w:rsidP="00834066">
      <w:pPr>
        <w:spacing w:line="360" w:lineRule="auto"/>
        <w:rPr>
          <w:rFonts w:ascii="Arial" w:hAnsi="Arial" w:cs="Arial"/>
          <w:b/>
          <w:sz w:val="18"/>
          <w:szCs w:val="18"/>
          <w:lang w:eastAsia="ja-JP"/>
        </w:rPr>
      </w:pPr>
      <w:r w:rsidRPr="00882707">
        <w:rPr>
          <w:rFonts w:ascii="Arial" w:hAnsi="Arial" w:cs="Arial"/>
          <w:sz w:val="18"/>
          <w:szCs w:val="18"/>
        </w:rPr>
        <w:t xml:space="preserve">Mehr Informationen zur norisbank finden Sie unter </w:t>
      </w:r>
      <w:hyperlink r:id="rId10" w:history="1">
        <w:r w:rsidRPr="00882707">
          <w:rPr>
            <w:rStyle w:val="Hyperlink"/>
            <w:rFonts w:ascii="Arial" w:hAnsi="Arial" w:cs="Arial"/>
            <w:sz w:val="18"/>
            <w:szCs w:val="18"/>
          </w:rPr>
          <w:t>www.norisbank.de</w:t>
        </w:r>
      </w:hyperlink>
      <w:r w:rsidR="007028A8">
        <w:rPr>
          <w:rFonts w:ascii="Arial" w:hAnsi="Arial" w:cs="Arial"/>
          <w:color w:val="35312E"/>
          <w:sz w:val="18"/>
          <w:szCs w:val="18"/>
        </w:rPr>
        <w:t>.</w:t>
      </w:r>
    </w:p>
    <w:p w14:paraId="285A9A25" w14:textId="77777777" w:rsidR="003F3334" w:rsidRPr="00882707" w:rsidRDefault="003F3334" w:rsidP="00834066">
      <w:pPr>
        <w:spacing w:line="360" w:lineRule="auto"/>
        <w:rPr>
          <w:rFonts w:ascii="Arial" w:hAnsi="Arial" w:cs="Arial"/>
          <w:sz w:val="18"/>
          <w:szCs w:val="18"/>
          <w:lang w:eastAsia="ja-JP"/>
        </w:rPr>
      </w:pPr>
    </w:p>
    <w:p w14:paraId="05AA1643" w14:textId="77777777" w:rsidR="00BD1F1E" w:rsidRPr="006D436B" w:rsidRDefault="00BD1F1E" w:rsidP="00BD1F1E">
      <w:pPr>
        <w:spacing w:line="360" w:lineRule="auto"/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</w:pPr>
      <w:r w:rsidRPr="006D436B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Über die Umfrage</w:t>
      </w:r>
    </w:p>
    <w:p w14:paraId="6924AC4E" w14:textId="77777777" w:rsidR="00BD1F1E" w:rsidRPr="006D436B" w:rsidRDefault="00BD1F1E" w:rsidP="00BD1F1E">
      <w:pPr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  <w:r w:rsidRPr="006D436B">
        <w:rPr>
          <w:rFonts w:ascii="Arial" w:hAnsi="Arial" w:cs="Arial"/>
          <w:color w:val="000000" w:themeColor="text1"/>
          <w:sz w:val="18"/>
          <w:szCs w:val="18"/>
        </w:rPr>
        <w:t>Die norisbank hat zusammen mit dem Marktforschungsinstitut INNOFACT AG bevölkerungsrepräsentativ nach Alter und Geschlecht 1.0</w:t>
      </w:r>
      <w:r>
        <w:rPr>
          <w:rFonts w:ascii="Arial" w:hAnsi="Arial" w:cs="Arial"/>
          <w:color w:val="000000" w:themeColor="text1"/>
          <w:sz w:val="18"/>
          <w:szCs w:val="18"/>
        </w:rPr>
        <w:t>54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Personen ab 18 Jahren befragt. Die Online-Befragung wurde </w:t>
      </w:r>
      <w:r>
        <w:rPr>
          <w:rFonts w:ascii="Arial" w:hAnsi="Arial" w:cs="Arial"/>
          <w:color w:val="000000" w:themeColor="text1"/>
          <w:sz w:val="18"/>
          <w:szCs w:val="18"/>
        </w:rPr>
        <w:t>Mitte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Oktober 202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4 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>durchgeführt.</w:t>
      </w:r>
    </w:p>
    <w:p w14:paraId="5D1459F9" w14:textId="77777777" w:rsidR="00B25A46" w:rsidRPr="006D436B" w:rsidRDefault="00B25A46" w:rsidP="00B25A46">
      <w:pPr>
        <w:spacing w:line="360" w:lineRule="auto"/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</w:pPr>
    </w:p>
    <w:p w14:paraId="52DB7CB0" w14:textId="77777777" w:rsidR="00D14565" w:rsidRPr="006D436B" w:rsidRDefault="00D14565" w:rsidP="00D14565">
      <w:pPr>
        <w:spacing w:line="360" w:lineRule="auto"/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</w:pPr>
      <w:r w:rsidRPr="006D436B">
        <w:rPr>
          <w:rFonts w:ascii="Arial" w:hAnsi="Arial" w:cs="Arial"/>
          <w:b/>
          <w:color w:val="000000" w:themeColor="text1"/>
          <w:sz w:val="18"/>
          <w:szCs w:val="18"/>
          <w:lang w:eastAsia="ja-JP"/>
        </w:rPr>
        <w:t>Über die norisbank</w:t>
      </w:r>
    </w:p>
    <w:p w14:paraId="494B47B9" w14:textId="77777777" w:rsidR="00D14565" w:rsidRPr="006D436B" w:rsidRDefault="00D14565" w:rsidP="00D14565">
      <w:pPr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Die norisbank – ein Unternehmen der Deutsche Bank Gruppe – ist eine moderne Direktbank, die ihren Kunden online und telefonisch an 7 Tagen die Woche 24 Stunden zur Verfügung steht. Mit Services rund um die Uhr – wo immer der Kunde ist – sowie ganz ohne die Bindung an ein Filialnetz und Filialöffnungszeiten versteht sich die norisbank als die smarte „Immer-und-überall-dabei“-Bank. Sie bietet ihren Kunden Produkte und Services in Testsieger-Qualität zu stets attraktiven Konditionen. </w:t>
      </w:r>
      <w:r w:rsidRPr="009935C2">
        <w:rPr>
          <w:rFonts w:ascii="Arial" w:hAnsi="Arial" w:cs="Arial"/>
          <w:color w:val="000000" w:themeColor="text1"/>
          <w:sz w:val="18"/>
          <w:szCs w:val="18"/>
        </w:rPr>
        <w:t>Neben den Kernangeboten – dem leistungsstarken „Top-Girokonto“ ab 0 Euro mit passender Kredit- oder Debitkarte</w:t>
      </w:r>
      <w:r>
        <w:rPr>
          <w:rFonts w:ascii="Arial" w:hAnsi="Arial" w:cs="Arial"/>
          <w:color w:val="000000" w:themeColor="text1"/>
          <w:sz w:val="18"/>
          <w:szCs w:val="18"/>
        </w:rPr>
        <w:t>, den attraktiven Tagesgeld-Angeboten</w:t>
      </w:r>
      <w:r w:rsidRPr="009935C2">
        <w:rPr>
          <w:rFonts w:ascii="Arial" w:hAnsi="Arial" w:cs="Arial"/>
          <w:color w:val="000000" w:themeColor="text1"/>
          <w:sz w:val="18"/>
          <w:szCs w:val="18"/>
        </w:rPr>
        <w:t xml:space="preserve"> sowie dem </w:t>
      </w:r>
      <w:r>
        <w:rPr>
          <w:rFonts w:ascii="Arial" w:hAnsi="Arial" w:cs="Arial"/>
          <w:color w:val="000000" w:themeColor="text1"/>
          <w:sz w:val="18"/>
          <w:szCs w:val="18"/>
        </w:rPr>
        <w:t>individuellen</w:t>
      </w:r>
      <w:r w:rsidRPr="009935C2">
        <w:rPr>
          <w:rFonts w:ascii="Arial" w:hAnsi="Arial" w:cs="Arial"/>
          <w:color w:val="000000" w:themeColor="text1"/>
          <w:sz w:val="18"/>
          <w:szCs w:val="18"/>
        </w:rPr>
        <w:t xml:space="preserve"> „Top-Kredit“ – </w:t>
      </w:r>
      <w:r>
        <w:rPr>
          <w:rFonts w:ascii="Arial" w:hAnsi="Arial" w:cs="Arial"/>
          <w:color w:val="000000" w:themeColor="text1"/>
          <w:sz w:val="18"/>
          <w:szCs w:val="18"/>
        </w:rPr>
        <w:t>bietet die norisbank ihren Kunden</w:t>
      </w:r>
      <w:r w:rsidRPr="009935C2">
        <w:rPr>
          <w:rFonts w:ascii="Arial" w:hAnsi="Arial" w:cs="Arial"/>
          <w:color w:val="000000" w:themeColor="text1"/>
          <w:sz w:val="18"/>
          <w:szCs w:val="18"/>
        </w:rPr>
        <w:t xml:space="preserve"> breit gefächerte Leistungen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 in anerkannter Qualität</w:t>
      </w:r>
      <w:r w:rsidRPr="009935C2">
        <w:rPr>
          <w:rFonts w:ascii="Arial" w:hAnsi="Arial" w:cs="Arial"/>
          <w:color w:val="000000" w:themeColor="text1"/>
          <w:sz w:val="18"/>
          <w:szCs w:val="18"/>
        </w:rPr>
        <w:t xml:space="preserve"> zu exzellenten Konditionen: von der Geldanlage bis hin zu Versicherungen.</w:t>
      </w:r>
    </w:p>
    <w:p w14:paraId="680B719A" w14:textId="77777777" w:rsidR="00D14565" w:rsidRPr="006D436B" w:rsidRDefault="00D14565" w:rsidP="00D14565">
      <w:pPr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</w:p>
    <w:p w14:paraId="1A120248" w14:textId="77777777" w:rsidR="00D14565" w:rsidRPr="006D436B" w:rsidRDefault="00D14565" w:rsidP="00D14565">
      <w:pPr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  <w:r w:rsidRPr="006D436B">
        <w:rPr>
          <w:rFonts w:ascii="Arial" w:hAnsi="Arial" w:cs="Arial"/>
          <w:color w:val="000000" w:themeColor="text1"/>
          <w:sz w:val="18"/>
          <w:szCs w:val="18"/>
        </w:rPr>
        <w:t>Für ihre kundenorientierten</w:t>
      </w:r>
      <w:r>
        <w:rPr>
          <w:rFonts w:ascii="Arial" w:hAnsi="Arial" w:cs="Arial"/>
          <w:color w:val="000000" w:themeColor="text1"/>
          <w:sz w:val="18"/>
          <w:szCs w:val="18"/>
        </w:rPr>
        <w:t>, leistungsstarken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Angebote wurde die norisbank in den letzten Jahren vielfach prämiert. So belegte unter anderem das norisbank Top-Girokonto beim großen Girokonten-Vergleich 202</w:t>
      </w:r>
      <w:r>
        <w:rPr>
          <w:rFonts w:ascii="Arial" w:hAnsi="Arial" w:cs="Arial"/>
          <w:color w:val="000000" w:themeColor="text1"/>
          <w:sz w:val="18"/>
          <w:szCs w:val="18"/>
        </w:rPr>
        <w:t>4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von €uro Platz 1. Zudem beurteilte der TÜV Saarland das Preis-Leistungs-Verhältnis des norisbank Angebots und die Kundenzufriedenheit Ende 2022 jeweils mit der Note „sehr gut“. 202</w:t>
      </w:r>
      <w:r>
        <w:rPr>
          <w:rFonts w:ascii="Arial" w:hAnsi="Arial" w:cs="Arial"/>
          <w:color w:val="000000" w:themeColor="text1"/>
          <w:sz w:val="18"/>
          <w:szCs w:val="18"/>
        </w:rPr>
        <w:t>4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verlieh 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Focus Money </w:t>
      </w:r>
      <w:r w:rsidRPr="008616A8">
        <w:rPr>
          <w:rFonts w:ascii="Arial" w:hAnsi="Arial" w:cs="Arial"/>
          <w:color w:val="000000" w:themeColor="text1"/>
          <w:sz w:val="18"/>
          <w:szCs w:val="18"/>
        </w:rPr>
        <w:t xml:space="preserve">auf Basis eines deutschlandweiten Tests 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der 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norisbank zudem </w:t>
      </w:r>
      <w:r>
        <w:rPr>
          <w:rFonts w:ascii="Arial" w:hAnsi="Arial" w:cs="Arial"/>
          <w:color w:val="000000" w:themeColor="text1"/>
          <w:sz w:val="18"/>
          <w:szCs w:val="18"/>
        </w:rPr>
        <w:t>die Auszeichnung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 xml:space="preserve"> „Deutschlands beste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D436B">
        <w:rPr>
          <w:rFonts w:ascii="Arial" w:hAnsi="Arial" w:cs="Arial"/>
          <w:color w:val="000000" w:themeColor="text1"/>
          <w:sz w:val="18"/>
          <w:szCs w:val="18"/>
        </w:rPr>
        <w:t>Direktbank“. Vielfache weitere Auszeichnungen bestätigen darüber hinaus die Top-Qualität und das hervorragende Preis-Leistungs-Verhältnis der norisbank. Weitere aktuelle Informationen hierzu:</w:t>
      </w:r>
    </w:p>
    <w:p w14:paraId="3FEE35C2" w14:textId="77777777" w:rsidR="00D14565" w:rsidRPr="00882707" w:rsidRDefault="00000000" w:rsidP="00D14565">
      <w:pPr>
        <w:spacing w:line="360" w:lineRule="auto"/>
        <w:rPr>
          <w:rFonts w:ascii="Arial" w:hAnsi="Arial" w:cs="Arial"/>
          <w:sz w:val="18"/>
          <w:szCs w:val="18"/>
          <w:lang w:eastAsia="ja-JP"/>
        </w:rPr>
      </w:pPr>
      <w:hyperlink r:id="rId11" w:history="1">
        <w:r w:rsidR="00D14565" w:rsidRPr="00882707">
          <w:rPr>
            <w:rStyle w:val="Hyperlink"/>
            <w:rFonts w:ascii="Arial" w:hAnsi="Arial" w:cs="Arial"/>
            <w:sz w:val="18"/>
            <w:szCs w:val="18"/>
            <w:lang w:eastAsia="ja-JP"/>
          </w:rPr>
          <w:t>https://www.norisbank.de/ueber-uns/norisbank/auszeichnungen.html</w:t>
        </w:r>
      </w:hyperlink>
    </w:p>
    <w:p w14:paraId="309136C2" w14:textId="77777777" w:rsidR="00D14565" w:rsidRPr="00882707" w:rsidRDefault="00D14565" w:rsidP="00D14565">
      <w:pPr>
        <w:spacing w:line="360" w:lineRule="auto"/>
        <w:rPr>
          <w:rFonts w:ascii="Arial" w:hAnsi="Arial" w:cs="Arial"/>
          <w:sz w:val="18"/>
          <w:szCs w:val="18"/>
          <w:lang w:eastAsia="ja-JP"/>
        </w:rPr>
      </w:pPr>
    </w:p>
    <w:p w14:paraId="4DEE7DCD" w14:textId="77777777" w:rsidR="00D14565" w:rsidRPr="00882707" w:rsidRDefault="00D14565" w:rsidP="00D14565">
      <w:pPr>
        <w:spacing w:line="360" w:lineRule="auto"/>
        <w:rPr>
          <w:rFonts w:ascii="Arial" w:hAnsi="Arial" w:cs="Arial"/>
          <w:sz w:val="18"/>
          <w:szCs w:val="18"/>
          <w:lang w:eastAsia="ja-JP"/>
        </w:rPr>
      </w:pPr>
    </w:p>
    <w:p w14:paraId="09C69256" w14:textId="75308E5C" w:rsidR="00982ABB" w:rsidRPr="00882707" w:rsidRDefault="00D14565" w:rsidP="00D14565">
      <w:pPr>
        <w:spacing w:line="360" w:lineRule="auto"/>
        <w:rPr>
          <w:rFonts w:ascii="Arial" w:hAnsi="Arial" w:cs="Arial"/>
          <w:sz w:val="18"/>
          <w:szCs w:val="18"/>
        </w:rPr>
      </w:pPr>
      <w:r w:rsidRPr="00882707">
        <w:rPr>
          <w:rFonts w:ascii="Arial" w:hAnsi="Arial" w:cs="Arial"/>
          <w:b/>
          <w:sz w:val="18"/>
          <w:szCs w:val="18"/>
        </w:rPr>
        <w:t xml:space="preserve">Pressekontakt der norisbank: </w:t>
      </w:r>
      <w:r w:rsidRPr="00882707">
        <w:rPr>
          <w:rFonts w:ascii="Arial" w:hAnsi="Arial" w:cs="Arial"/>
          <w:b/>
          <w:sz w:val="18"/>
          <w:szCs w:val="18"/>
        </w:rPr>
        <w:br/>
      </w:r>
      <w:r w:rsidRPr="00882707">
        <w:rPr>
          <w:rFonts w:ascii="Arial" w:hAnsi="Arial" w:cs="Arial"/>
          <w:sz w:val="18"/>
          <w:szCs w:val="18"/>
        </w:rPr>
        <w:t>Christian Jacobs</w:t>
      </w:r>
      <w:r w:rsidRPr="00882707">
        <w:rPr>
          <w:rFonts w:ascii="Arial" w:hAnsi="Arial" w:cs="Arial"/>
          <w:sz w:val="18"/>
          <w:szCs w:val="18"/>
        </w:rPr>
        <w:br/>
        <w:t>Kommunikation &amp; Presse</w:t>
      </w:r>
      <w:r w:rsidRPr="00882707">
        <w:rPr>
          <w:rFonts w:ascii="Arial" w:hAnsi="Arial" w:cs="Arial"/>
          <w:sz w:val="18"/>
          <w:szCs w:val="18"/>
        </w:rPr>
        <w:br/>
      </w:r>
      <w:r>
        <w:rPr>
          <w:rFonts w:ascii="Arial" w:hAnsi="Arial" w:cs="Arial"/>
          <w:sz w:val="18"/>
          <w:szCs w:val="18"/>
        </w:rPr>
        <w:t>Bundeskanzlerplatz 4</w:t>
      </w:r>
      <w:r w:rsidRPr="00882707">
        <w:rPr>
          <w:rFonts w:ascii="Arial" w:hAnsi="Arial" w:cs="Arial"/>
          <w:sz w:val="18"/>
          <w:szCs w:val="18"/>
        </w:rPr>
        <w:t>, 531</w:t>
      </w:r>
      <w:r>
        <w:rPr>
          <w:rFonts w:ascii="Arial" w:hAnsi="Arial" w:cs="Arial"/>
          <w:sz w:val="18"/>
          <w:szCs w:val="18"/>
        </w:rPr>
        <w:t>13</w:t>
      </w:r>
      <w:r w:rsidRPr="00882707">
        <w:rPr>
          <w:rFonts w:ascii="Arial" w:hAnsi="Arial" w:cs="Arial"/>
          <w:sz w:val="18"/>
          <w:szCs w:val="18"/>
        </w:rPr>
        <w:t xml:space="preserve"> Bonn</w:t>
      </w:r>
      <w:r w:rsidRPr="00882707">
        <w:rPr>
          <w:rFonts w:ascii="Arial" w:hAnsi="Arial" w:cs="Arial"/>
          <w:sz w:val="18"/>
          <w:szCs w:val="18"/>
        </w:rPr>
        <w:br/>
        <w:t>Tel.: +49 228 280-45190</w:t>
      </w:r>
      <w:r w:rsidRPr="00882707">
        <w:rPr>
          <w:rFonts w:ascii="Arial" w:hAnsi="Arial" w:cs="Arial"/>
          <w:sz w:val="18"/>
          <w:szCs w:val="18"/>
        </w:rPr>
        <w:br/>
        <w:t xml:space="preserve">E-Mail: </w:t>
      </w:r>
      <w:hyperlink r:id="rId12" w:history="1">
        <w:r w:rsidRPr="00882707">
          <w:rPr>
            <w:rStyle w:val="Hyperlink"/>
            <w:rFonts w:ascii="Arial" w:hAnsi="Arial" w:cs="Arial"/>
            <w:sz w:val="18"/>
            <w:szCs w:val="18"/>
          </w:rPr>
          <w:t>christian-a.jacobs@norisbank.de</w:t>
        </w:r>
      </w:hyperlink>
    </w:p>
    <w:sectPr w:rsidR="00982ABB" w:rsidRPr="00882707" w:rsidSect="004F20E4">
      <w:headerReference w:type="even" r:id="rId13"/>
      <w:headerReference w:type="default" r:id="rId14"/>
      <w:headerReference w:type="first" r:id="rId15"/>
      <w:pgSz w:w="11900" w:h="16840"/>
      <w:pgMar w:top="2100" w:right="1417" w:bottom="1418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B38F1" w14:textId="77777777" w:rsidR="00E264E0" w:rsidRDefault="00E264E0" w:rsidP="007A6FBB">
      <w:r>
        <w:separator/>
      </w:r>
    </w:p>
  </w:endnote>
  <w:endnote w:type="continuationSeparator" w:id="0">
    <w:p w14:paraId="48795678" w14:textId="77777777" w:rsidR="00E264E0" w:rsidRDefault="00E264E0" w:rsidP="007A6FBB">
      <w:r>
        <w:continuationSeparator/>
      </w:r>
    </w:p>
  </w:endnote>
  <w:endnote w:type="continuationNotice" w:id="1">
    <w:p w14:paraId="2DA8E6E5" w14:textId="77777777" w:rsidR="00E264E0" w:rsidRDefault="00E264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utsche Bank Display">
    <w:altName w:val="Calibri"/>
    <w:panose1 w:val="020F0403020203030304"/>
    <w:charset w:val="00"/>
    <w:family w:val="swiss"/>
    <w:pitch w:val="variable"/>
    <w:sig w:usb0="A000006F" w:usb1="0000006B" w:usb2="00000028" w:usb3="00000000" w:csb0="00000001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Times New Roman"/>
    <w:charset w:val="00"/>
    <w:family w:val="auto"/>
    <w:pitch w:val="variable"/>
    <w:sig w:usb0="00000001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D5FC81" w14:textId="77777777" w:rsidR="00E264E0" w:rsidRDefault="00E264E0" w:rsidP="007A6FBB">
      <w:r>
        <w:separator/>
      </w:r>
    </w:p>
  </w:footnote>
  <w:footnote w:type="continuationSeparator" w:id="0">
    <w:p w14:paraId="46041361" w14:textId="77777777" w:rsidR="00E264E0" w:rsidRDefault="00E264E0" w:rsidP="007A6FBB">
      <w:r>
        <w:continuationSeparator/>
      </w:r>
    </w:p>
  </w:footnote>
  <w:footnote w:type="continuationNotice" w:id="1">
    <w:p w14:paraId="2D89EBF5" w14:textId="77777777" w:rsidR="00E264E0" w:rsidRDefault="00E264E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B91C29" w14:textId="77777777" w:rsidR="00552280" w:rsidRDefault="00552280" w:rsidP="00552280">
    <w:pPr>
      <w:pStyle w:val="Kopfzeile"/>
    </w:pPr>
    <w:r>
      <w:rPr>
        <w:noProof/>
      </w:rPr>
      <w:drawing>
        <wp:anchor distT="0" distB="0" distL="114300" distR="114300" simplePos="0" relativeHeight="251658242" behindDoc="1" locked="0" layoutInCell="1" allowOverlap="1" wp14:anchorId="477A2D6E" wp14:editId="352DBB50">
          <wp:simplePos x="0" y="0"/>
          <wp:positionH relativeFrom="leftMargin">
            <wp:posOffset>5335324</wp:posOffset>
          </wp:positionH>
          <wp:positionV relativeFrom="topMargin">
            <wp:posOffset>1</wp:posOffset>
          </wp:positionV>
          <wp:extent cx="2222953" cy="1232452"/>
          <wp:effectExtent l="0" t="0" r="6350" b="6350"/>
          <wp:wrapNone/>
          <wp:docPr id="86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B_Pressemitteilung_170914_Kopf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0589" b="64853"/>
                  <a:stretch/>
                </pic:blipFill>
                <pic:spPr bwMode="auto">
                  <a:xfrm>
                    <a:off x="0" y="0"/>
                    <a:ext cx="2223460" cy="123273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E8005" w14:textId="77777777" w:rsidR="007A6FBB" w:rsidRDefault="007A6FBB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593AC7B" wp14:editId="59829835">
          <wp:simplePos x="0" y="0"/>
          <wp:positionH relativeFrom="leftMargin">
            <wp:posOffset>5335324</wp:posOffset>
          </wp:positionH>
          <wp:positionV relativeFrom="topMargin">
            <wp:posOffset>1</wp:posOffset>
          </wp:positionV>
          <wp:extent cx="2222953" cy="1232452"/>
          <wp:effectExtent l="0" t="0" r="6350" b="6350"/>
          <wp:wrapNone/>
          <wp:docPr id="87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B_Pressemitteilung_170914_Kopf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0589" b="64853"/>
                  <a:stretch/>
                </pic:blipFill>
                <pic:spPr bwMode="auto">
                  <a:xfrm>
                    <a:off x="0" y="0"/>
                    <a:ext cx="2223460" cy="123273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F5349" w14:textId="77777777" w:rsidR="00552280" w:rsidRDefault="00552280" w:rsidP="00552280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1" allowOverlap="1" wp14:anchorId="10DB1C5F" wp14:editId="40DC1DF0">
          <wp:simplePos x="0" y="0"/>
          <wp:positionH relativeFrom="leftMargin">
            <wp:posOffset>5335324</wp:posOffset>
          </wp:positionH>
          <wp:positionV relativeFrom="topMargin">
            <wp:posOffset>1</wp:posOffset>
          </wp:positionV>
          <wp:extent cx="2222953" cy="1232452"/>
          <wp:effectExtent l="0" t="0" r="6350" b="6350"/>
          <wp:wrapNone/>
          <wp:docPr id="88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B_Pressemitteilung_170914_Kopf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0589" b="64853"/>
                  <a:stretch/>
                </pic:blipFill>
                <pic:spPr bwMode="auto">
                  <a:xfrm>
                    <a:off x="0" y="0"/>
                    <a:ext cx="2223460" cy="123273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AD2FC94"/>
    <w:lvl w:ilvl="0">
      <w:numFmt w:val="bullet"/>
      <w:lvlText w:val="*"/>
      <w:lvlJc w:val="left"/>
    </w:lvl>
  </w:abstractNum>
  <w:abstractNum w:abstractNumId="1" w15:restartNumberingAfterBreak="0">
    <w:nsid w:val="01DD35DA"/>
    <w:multiLevelType w:val="hybridMultilevel"/>
    <w:tmpl w:val="C6E00988"/>
    <w:lvl w:ilvl="0" w:tplc="F51E3828">
      <w:numFmt w:val="bullet"/>
      <w:lvlText w:val="-"/>
      <w:lvlJc w:val="left"/>
      <w:pPr>
        <w:ind w:left="1065" w:hanging="705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31165C"/>
    <w:multiLevelType w:val="hybridMultilevel"/>
    <w:tmpl w:val="A2D2F4F4"/>
    <w:lvl w:ilvl="0" w:tplc="EB10756E">
      <w:start w:val="1"/>
      <w:numFmt w:val="bullet"/>
      <w:pStyle w:val="Liste2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95382"/>
    <w:multiLevelType w:val="hybridMultilevel"/>
    <w:tmpl w:val="CA0E175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85D08"/>
    <w:multiLevelType w:val="multilevel"/>
    <w:tmpl w:val="94D05B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A367A72"/>
    <w:multiLevelType w:val="multilevel"/>
    <w:tmpl w:val="7E620D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AA75EA2"/>
    <w:multiLevelType w:val="hybridMultilevel"/>
    <w:tmpl w:val="78DCF7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260F33"/>
    <w:multiLevelType w:val="hybridMultilevel"/>
    <w:tmpl w:val="8EB405EA"/>
    <w:lvl w:ilvl="0" w:tplc="C09235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D30042"/>
    <w:multiLevelType w:val="hybridMultilevel"/>
    <w:tmpl w:val="37424F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2B0D3D"/>
    <w:multiLevelType w:val="hybridMultilevel"/>
    <w:tmpl w:val="F8A445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9A7658"/>
    <w:multiLevelType w:val="hybridMultilevel"/>
    <w:tmpl w:val="47DC290A"/>
    <w:lvl w:ilvl="0" w:tplc="0407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E75F9C"/>
    <w:multiLevelType w:val="hybridMultilevel"/>
    <w:tmpl w:val="069E53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A3759D"/>
    <w:multiLevelType w:val="multilevel"/>
    <w:tmpl w:val="837E0638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7D563A7"/>
    <w:multiLevelType w:val="hybridMultilevel"/>
    <w:tmpl w:val="779631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9055A9"/>
    <w:multiLevelType w:val="hybridMultilevel"/>
    <w:tmpl w:val="07000F7A"/>
    <w:lvl w:ilvl="0" w:tplc="71CC1AF2">
      <w:start w:val="2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0310AF"/>
    <w:multiLevelType w:val="hybridMultilevel"/>
    <w:tmpl w:val="388257A0"/>
    <w:lvl w:ilvl="0" w:tplc="12C67208">
      <w:start w:val="1"/>
      <w:numFmt w:val="decimal"/>
      <w:pStyle w:val="Nummerierung2"/>
      <w:lvlText w:val="%1."/>
      <w:lvlJc w:val="left"/>
      <w:pPr>
        <w:ind w:left="858" w:hanging="360"/>
      </w:pPr>
    </w:lvl>
    <w:lvl w:ilvl="1" w:tplc="04070019" w:tentative="1">
      <w:start w:val="1"/>
      <w:numFmt w:val="lowerLetter"/>
      <w:lvlText w:val="%2."/>
      <w:lvlJc w:val="left"/>
      <w:pPr>
        <w:ind w:left="1578" w:hanging="360"/>
      </w:pPr>
    </w:lvl>
    <w:lvl w:ilvl="2" w:tplc="0407001B" w:tentative="1">
      <w:start w:val="1"/>
      <w:numFmt w:val="lowerRoman"/>
      <w:lvlText w:val="%3."/>
      <w:lvlJc w:val="right"/>
      <w:pPr>
        <w:ind w:left="2298" w:hanging="180"/>
      </w:pPr>
    </w:lvl>
    <w:lvl w:ilvl="3" w:tplc="0407000F" w:tentative="1">
      <w:start w:val="1"/>
      <w:numFmt w:val="decimal"/>
      <w:lvlText w:val="%4."/>
      <w:lvlJc w:val="left"/>
      <w:pPr>
        <w:ind w:left="3018" w:hanging="360"/>
      </w:pPr>
    </w:lvl>
    <w:lvl w:ilvl="4" w:tplc="04070019" w:tentative="1">
      <w:start w:val="1"/>
      <w:numFmt w:val="lowerLetter"/>
      <w:lvlText w:val="%5."/>
      <w:lvlJc w:val="left"/>
      <w:pPr>
        <w:ind w:left="3738" w:hanging="360"/>
      </w:pPr>
    </w:lvl>
    <w:lvl w:ilvl="5" w:tplc="0407001B" w:tentative="1">
      <w:start w:val="1"/>
      <w:numFmt w:val="lowerRoman"/>
      <w:lvlText w:val="%6."/>
      <w:lvlJc w:val="right"/>
      <w:pPr>
        <w:ind w:left="4458" w:hanging="180"/>
      </w:pPr>
    </w:lvl>
    <w:lvl w:ilvl="6" w:tplc="0407000F" w:tentative="1">
      <w:start w:val="1"/>
      <w:numFmt w:val="decimal"/>
      <w:lvlText w:val="%7."/>
      <w:lvlJc w:val="left"/>
      <w:pPr>
        <w:ind w:left="5178" w:hanging="360"/>
      </w:pPr>
    </w:lvl>
    <w:lvl w:ilvl="7" w:tplc="04070019" w:tentative="1">
      <w:start w:val="1"/>
      <w:numFmt w:val="lowerLetter"/>
      <w:lvlText w:val="%8."/>
      <w:lvlJc w:val="left"/>
      <w:pPr>
        <w:ind w:left="5898" w:hanging="360"/>
      </w:pPr>
    </w:lvl>
    <w:lvl w:ilvl="8" w:tplc="0407001B" w:tentative="1">
      <w:start w:val="1"/>
      <w:numFmt w:val="lowerRoman"/>
      <w:lvlText w:val="%9."/>
      <w:lvlJc w:val="right"/>
      <w:pPr>
        <w:ind w:left="6618" w:hanging="180"/>
      </w:pPr>
    </w:lvl>
  </w:abstractNum>
  <w:abstractNum w:abstractNumId="16" w15:restartNumberingAfterBreak="0">
    <w:nsid w:val="3A6C7A00"/>
    <w:multiLevelType w:val="hybridMultilevel"/>
    <w:tmpl w:val="04BE6A22"/>
    <w:lvl w:ilvl="0" w:tplc="75105FDC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902C6E"/>
    <w:multiLevelType w:val="hybridMultilevel"/>
    <w:tmpl w:val="3C72632E"/>
    <w:lvl w:ilvl="0" w:tplc="C0923540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  <w:sz w:val="20"/>
      </w:rPr>
    </w:lvl>
    <w:lvl w:ilvl="1" w:tplc="0407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3CC473CA"/>
    <w:multiLevelType w:val="hybridMultilevel"/>
    <w:tmpl w:val="C85034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965AE4"/>
    <w:multiLevelType w:val="multilevel"/>
    <w:tmpl w:val="517C6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FA152E8"/>
    <w:multiLevelType w:val="hybridMultilevel"/>
    <w:tmpl w:val="97C61E56"/>
    <w:lvl w:ilvl="0" w:tplc="CF06C1A0">
      <w:start w:val="2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EC7E4D"/>
    <w:multiLevelType w:val="multilevel"/>
    <w:tmpl w:val="688C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F205422"/>
    <w:multiLevelType w:val="hybridMultilevel"/>
    <w:tmpl w:val="4BA6B400"/>
    <w:lvl w:ilvl="0" w:tplc="D160D414">
      <w:start w:val="1"/>
      <w:numFmt w:val="bullet"/>
      <w:pStyle w:val="Einzug1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2246311"/>
    <w:multiLevelType w:val="hybridMultilevel"/>
    <w:tmpl w:val="AB2E99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D95B37"/>
    <w:multiLevelType w:val="hybridMultilevel"/>
    <w:tmpl w:val="3B28BD80"/>
    <w:lvl w:ilvl="0" w:tplc="3D94A256">
      <w:start w:val="1"/>
      <w:numFmt w:val="bullet"/>
      <w:pStyle w:val="Liste1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A14569"/>
    <w:multiLevelType w:val="multilevel"/>
    <w:tmpl w:val="11D8EE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A2F4DA7"/>
    <w:multiLevelType w:val="hybridMultilevel"/>
    <w:tmpl w:val="EB34BEC8"/>
    <w:lvl w:ilvl="0" w:tplc="88163D44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BC1241"/>
    <w:multiLevelType w:val="hybridMultilevel"/>
    <w:tmpl w:val="A5482F6E"/>
    <w:lvl w:ilvl="0" w:tplc="0407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8" w15:restartNumberingAfterBreak="0">
    <w:nsid w:val="756744F1"/>
    <w:multiLevelType w:val="hybridMultilevel"/>
    <w:tmpl w:val="1812E4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766871">
    <w:abstractNumId w:val="24"/>
  </w:num>
  <w:num w:numId="2" w16cid:durableId="1339574575">
    <w:abstractNumId w:val="16"/>
  </w:num>
  <w:num w:numId="3" w16cid:durableId="1537617471">
    <w:abstractNumId w:val="26"/>
  </w:num>
  <w:num w:numId="4" w16cid:durableId="1215199167">
    <w:abstractNumId w:val="6"/>
  </w:num>
  <w:num w:numId="5" w16cid:durableId="1462916372">
    <w:abstractNumId w:val="15"/>
  </w:num>
  <w:num w:numId="6" w16cid:durableId="386615471">
    <w:abstractNumId w:val="24"/>
  </w:num>
  <w:num w:numId="7" w16cid:durableId="810294704">
    <w:abstractNumId w:val="2"/>
  </w:num>
  <w:num w:numId="8" w16cid:durableId="2090224248">
    <w:abstractNumId w:val="22"/>
  </w:num>
  <w:num w:numId="9" w16cid:durableId="1195968833">
    <w:abstractNumId w:val="23"/>
  </w:num>
  <w:num w:numId="10" w16cid:durableId="1527911233">
    <w:abstractNumId w:val="10"/>
  </w:num>
  <w:num w:numId="11" w16cid:durableId="1052005175">
    <w:abstractNumId w:val="14"/>
  </w:num>
  <w:num w:numId="12" w16cid:durableId="33817034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3" w16cid:durableId="1987856979">
    <w:abstractNumId w:val="27"/>
  </w:num>
  <w:num w:numId="14" w16cid:durableId="1123966752">
    <w:abstractNumId w:val="11"/>
  </w:num>
  <w:num w:numId="15" w16cid:durableId="38208189">
    <w:abstractNumId w:val="17"/>
  </w:num>
  <w:num w:numId="16" w16cid:durableId="331615284">
    <w:abstractNumId w:val="21"/>
  </w:num>
  <w:num w:numId="17" w16cid:durableId="1476946370">
    <w:abstractNumId w:val="12"/>
  </w:num>
  <w:num w:numId="18" w16cid:durableId="1172530794">
    <w:abstractNumId w:val="7"/>
  </w:num>
  <w:num w:numId="19" w16cid:durableId="1165124032">
    <w:abstractNumId w:val="1"/>
  </w:num>
  <w:num w:numId="20" w16cid:durableId="225998348">
    <w:abstractNumId w:val="13"/>
  </w:num>
  <w:num w:numId="21" w16cid:durableId="4483140">
    <w:abstractNumId w:val="18"/>
  </w:num>
  <w:num w:numId="22" w16cid:durableId="1844322281">
    <w:abstractNumId w:val="20"/>
  </w:num>
  <w:num w:numId="23" w16cid:durableId="1566404908">
    <w:abstractNumId w:val="8"/>
  </w:num>
  <w:num w:numId="24" w16cid:durableId="1868375375">
    <w:abstractNumId w:val="9"/>
  </w:num>
  <w:num w:numId="25" w16cid:durableId="1580486069">
    <w:abstractNumId w:val="4"/>
  </w:num>
  <w:num w:numId="26" w16cid:durableId="250697418">
    <w:abstractNumId w:val="5"/>
  </w:num>
  <w:num w:numId="27" w16cid:durableId="1180123880">
    <w:abstractNumId w:val="25"/>
  </w:num>
  <w:num w:numId="28" w16cid:durableId="2075928033">
    <w:abstractNumId w:val="3"/>
  </w:num>
  <w:num w:numId="29" w16cid:durableId="966550220">
    <w:abstractNumId w:val="28"/>
  </w:num>
  <w:num w:numId="30" w16cid:durableId="117611330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defaultTabStop w:val="708"/>
  <w:hyphenationZone w:val="425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FBB"/>
    <w:rsid w:val="0000024B"/>
    <w:rsid w:val="000026A9"/>
    <w:rsid w:val="00002709"/>
    <w:rsid w:val="00003626"/>
    <w:rsid w:val="00003ACC"/>
    <w:rsid w:val="00005AE4"/>
    <w:rsid w:val="00005B93"/>
    <w:rsid w:val="00007089"/>
    <w:rsid w:val="00007510"/>
    <w:rsid w:val="000125C4"/>
    <w:rsid w:val="00013284"/>
    <w:rsid w:val="00014611"/>
    <w:rsid w:val="0001495E"/>
    <w:rsid w:val="00015A6B"/>
    <w:rsid w:val="0001616E"/>
    <w:rsid w:val="00016BA3"/>
    <w:rsid w:val="00017D43"/>
    <w:rsid w:val="0002145C"/>
    <w:rsid w:val="0002555D"/>
    <w:rsid w:val="00026A79"/>
    <w:rsid w:val="000300E0"/>
    <w:rsid w:val="0003035A"/>
    <w:rsid w:val="00031191"/>
    <w:rsid w:val="00031981"/>
    <w:rsid w:val="00031B7E"/>
    <w:rsid w:val="000327BE"/>
    <w:rsid w:val="000340FD"/>
    <w:rsid w:val="000348D2"/>
    <w:rsid w:val="0003531C"/>
    <w:rsid w:val="000354EC"/>
    <w:rsid w:val="00036352"/>
    <w:rsid w:val="0004082D"/>
    <w:rsid w:val="00042D74"/>
    <w:rsid w:val="00044362"/>
    <w:rsid w:val="000449B5"/>
    <w:rsid w:val="00044B08"/>
    <w:rsid w:val="000450A5"/>
    <w:rsid w:val="0004598F"/>
    <w:rsid w:val="0004604E"/>
    <w:rsid w:val="000472EB"/>
    <w:rsid w:val="000474A0"/>
    <w:rsid w:val="000518B1"/>
    <w:rsid w:val="00051C4E"/>
    <w:rsid w:val="00052960"/>
    <w:rsid w:val="0005328B"/>
    <w:rsid w:val="00054C09"/>
    <w:rsid w:val="00056C0D"/>
    <w:rsid w:val="000605E6"/>
    <w:rsid w:val="0006092D"/>
    <w:rsid w:val="000626CE"/>
    <w:rsid w:val="00063046"/>
    <w:rsid w:val="00063235"/>
    <w:rsid w:val="00063406"/>
    <w:rsid w:val="000636C1"/>
    <w:rsid w:val="00063D5A"/>
    <w:rsid w:val="000647E1"/>
    <w:rsid w:val="00064842"/>
    <w:rsid w:val="00066988"/>
    <w:rsid w:val="000669A5"/>
    <w:rsid w:val="000706EB"/>
    <w:rsid w:val="00071A5C"/>
    <w:rsid w:val="00071C9D"/>
    <w:rsid w:val="000735DA"/>
    <w:rsid w:val="00075280"/>
    <w:rsid w:val="000759ED"/>
    <w:rsid w:val="00075B6A"/>
    <w:rsid w:val="00077B0E"/>
    <w:rsid w:val="00077F38"/>
    <w:rsid w:val="00080677"/>
    <w:rsid w:val="00080E73"/>
    <w:rsid w:val="0008159A"/>
    <w:rsid w:val="00081F70"/>
    <w:rsid w:val="0008466E"/>
    <w:rsid w:val="00086002"/>
    <w:rsid w:val="00086369"/>
    <w:rsid w:val="000876C7"/>
    <w:rsid w:val="00087726"/>
    <w:rsid w:val="00087E50"/>
    <w:rsid w:val="00090277"/>
    <w:rsid w:val="0009232E"/>
    <w:rsid w:val="00092688"/>
    <w:rsid w:val="00092EDE"/>
    <w:rsid w:val="00094E46"/>
    <w:rsid w:val="0009605F"/>
    <w:rsid w:val="00096B3C"/>
    <w:rsid w:val="0009743C"/>
    <w:rsid w:val="00097FE3"/>
    <w:rsid w:val="000A042D"/>
    <w:rsid w:val="000A0DE4"/>
    <w:rsid w:val="000A1260"/>
    <w:rsid w:val="000A22D9"/>
    <w:rsid w:val="000A245E"/>
    <w:rsid w:val="000A3ABB"/>
    <w:rsid w:val="000A4340"/>
    <w:rsid w:val="000A60EA"/>
    <w:rsid w:val="000A6ABC"/>
    <w:rsid w:val="000A7012"/>
    <w:rsid w:val="000A7751"/>
    <w:rsid w:val="000A7816"/>
    <w:rsid w:val="000B0069"/>
    <w:rsid w:val="000B1FE4"/>
    <w:rsid w:val="000B29F5"/>
    <w:rsid w:val="000B366E"/>
    <w:rsid w:val="000B44E2"/>
    <w:rsid w:val="000B475E"/>
    <w:rsid w:val="000B5060"/>
    <w:rsid w:val="000B5A34"/>
    <w:rsid w:val="000B6654"/>
    <w:rsid w:val="000B72AD"/>
    <w:rsid w:val="000B75D2"/>
    <w:rsid w:val="000C15A1"/>
    <w:rsid w:val="000C1A6E"/>
    <w:rsid w:val="000C3132"/>
    <w:rsid w:val="000C3B22"/>
    <w:rsid w:val="000C492F"/>
    <w:rsid w:val="000C5255"/>
    <w:rsid w:val="000C52E6"/>
    <w:rsid w:val="000C701E"/>
    <w:rsid w:val="000D3112"/>
    <w:rsid w:val="000D324E"/>
    <w:rsid w:val="000D440E"/>
    <w:rsid w:val="000D5818"/>
    <w:rsid w:val="000D5AAA"/>
    <w:rsid w:val="000D5B12"/>
    <w:rsid w:val="000E067E"/>
    <w:rsid w:val="000E1344"/>
    <w:rsid w:val="000E2368"/>
    <w:rsid w:val="000E2B39"/>
    <w:rsid w:val="000E2F83"/>
    <w:rsid w:val="000E4D3B"/>
    <w:rsid w:val="000E523E"/>
    <w:rsid w:val="000E5483"/>
    <w:rsid w:val="000E6118"/>
    <w:rsid w:val="000E7F54"/>
    <w:rsid w:val="000F14EB"/>
    <w:rsid w:val="000F1FBA"/>
    <w:rsid w:val="000F25A6"/>
    <w:rsid w:val="000F2E23"/>
    <w:rsid w:val="000F3E1B"/>
    <w:rsid w:val="000F42A5"/>
    <w:rsid w:val="000F4E10"/>
    <w:rsid w:val="000F5206"/>
    <w:rsid w:val="000F5714"/>
    <w:rsid w:val="000F5F38"/>
    <w:rsid w:val="000F60C2"/>
    <w:rsid w:val="000F66A8"/>
    <w:rsid w:val="000F6D68"/>
    <w:rsid w:val="000F74AE"/>
    <w:rsid w:val="00103D6B"/>
    <w:rsid w:val="00104816"/>
    <w:rsid w:val="001055F8"/>
    <w:rsid w:val="00105A28"/>
    <w:rsid w:val="00106F48"/>
    <w:rsid w:val="00107C74"/>
    <w:rsid w:val="001108D7"/>
    <w:rsid w:val="00110F4A"/>
    <w:rsid w:val="00111AB1"/>
    <w:rsid w:val="001124B2"/>
    <w:rsid w:val="00112723"/>
    <w:rsid w:val="00112CA9"/>
    <w:rsid w:val="00112CB4"/>
    <w:rsid w:val="00113AA5"/>
    <w:rsid w:val="00113C48"/>
    <w:rsid w:val="00115FBC"/>
    <w:rsid w:val="001175A8"/>
    <w:rsid w:val="00117F54"/>
    <w:rsid w:val="001209FE"/>
    <w:rsid w:val="00120A4F"/>
    <w:rsid w:val="00120C24"/>
    <w:rsid w:val="00121844"/>
    <w:rsid w:val="00122170"/>
    <w:rsid w:val="00122F48"/>
    <w:rsid w:val="0012391F"/>
    <w:rsid w:val="00123A43"/>
    <w:rsid w:val="00124203"/>
    <w:rsid w:val="00124C1B"/>
    <w:rsid w:val="00125836"/>
    <w:rsid w:val="00125FE3"/>
    <w:rsid w:val="0013348C"/>
    <w:rsid w:val="00133947"/>
    <w:rsid w:val="0013539E"/>
    <w:rsid w:val="0013572C"/>
    <w:rsid w:val="00136C2E"/>
    <w:rsid w:val="001375F3"/>
    <w:rsid w:val="0014037C"/>
    <w:rsid w:val="00140B5B"/>
    <w:rsid w:val="00140C88"/>
    <w:rsid w:val="00141F29"/>
    <w:rsid w:val="0014222F"/>
    <w:rsid w:val="0014287E"/>
    <w:rsid w:val="00144953"/>
    <w:rsid w:val="001450C4"/>
    <w:rsid w:val="00145810"/>
    <w:rsid w:val="00147285"/>
    <w:rsid w:val="00152AAC"/>
    <w:rsid w:val="00153807"/>
    <w:rsid w:val="001539E0"/>
    <w:rsid w:val="00153B54"/>
    <w:rsid w:val="00155A50"/>
    <w:rsid w:val="0015672B"/>
    <w:rsid w:val="001569A2"/>
    <w:rsid w:val="0015705E"/>
    <w:rsid w:val="001576B2"/>
    <w:rsid w:val="0015770B"/>
    <w:rsid w:val="00161E60"/>
    <w:rsid w:val="0016279E"/>
    <w:rsid w:val="00162EA4"/>
    <w:rsid w:val="001637F7"/>
    <w:rsid w:val="00164CE3"/>
    <w:rsid w:val="001674F7"/>
    <w:rsid w:val="001709EC"/>
    <w:rsid w:val="001727BB"/>
    <w:rsid w:val="001729CE"/>
    <w:rsid w:val="00172C55"/>
    <w:rsid w:val="00173263"/>
    <w:rsid w:val="001736A7"/>
    <w:rsid w:val="00173F05"/>
    <w:rsid w:val="001740A0"/>
    <w:rsid w:val="00175563"/>
    <w:rsid w:val="001763A4"/>
    <w:rsid w:val="00181C68"/>
    <w:rsid w:val="001820C0"/>
    <w:rsid w:val="0018333D"/>
    <w:rsid w:val="00183EC1"/>
    <w:rsid w:val="00184C3B"/>
    <w:rsid w:val="001852D7"/>
    <w:rsid w:val="00185CA7"/>
    <w:rsid w:val="001864D0"/>
    <w:rsid w:val="00186D24"/>
    <w:rsid w:val="00186F23"/>
    <w:rsid w:val="00187489"/>
    <w:rsid w:val="0019067E"/>
    <w:rsid w:val="00191409"/>
    <w:rsid w:val="00193399"/>
    <w:rsid w:val="0019368A"/>
    <w:rsid w:val="00194C3C"/>
    <w:rsid w:val="001955A7"/>
    <w:rsid w:val="00196D25"/>
    <w:rsid w:val="001979E2"/>
    <w:rsid w:val="001A026A"/>
    <w:rsid w:val="001A0272"/>
    <w:rsid w:val="001A0306"/>
    <w:rsid w:val="001A0429"/>
    <w:rsid w:val="001A04FC"/>
    <w:rsid w:val="001A1E43"/>
    <w:rsid w:val="001A2AF2"/>
    <w:rsid w:val="001A2DAE"/>
    <w:rsid w:val="001A2EAB"/>
    <w:rsid w:val="001A3A63"/>
    <w:rsid w:val="001A512B"/>
    <w:rsid w:val="001A5386"/>
    <w:rsid w:val="001A5502"/>
    <w:rsid w:val="001A65FD"/>
    <w:rsid w:val="001A6A87"/>
    <w:rsid w:val="001A7437"/>
    <w:rsid w:val="001A746A"/>
    <w:rsid w:val="001A74E1"/>
    <w:rsid w:val="001A7B8C"/>
    <w:rsid w:val="001B04FB"/>
    <w:rsid w:val="001B1390"/>
    <w:rsid w:val="001B1A9F"/>
    <w:rsid w:val="001B20A8"/>
    <w:rsid w:val="001B26F3"/>
    <w:rsid w:val="001B306E"/>
    <w:rsid w:val="001B5E3C"/>
    <w:rsid w:val="001B66CE"/>
    <w:rsid w:val="001B6ABD"/>
    <w:rsid w:val="001B7A72"/>
    <w:rsid w:val="001C0815"/>
    <w:rsid w:val="001C0B68"/>
    <w:rsid w:val="001C103C"/>
    <w:rsid w:val="001C20A3"/>
    <w:rsid w:val="001C2DE8"/>
    <w:rsid w:val="001C2DFB"/>
    <w:rsid w:val="001C34F5"/>
    <w:rsid w:val="001C3C0F"/>
    <w:rsid w:val="001C3E30"/>
    <w:rsid w:val="001C66F0"/>
    <w:rsid w:val="001C6F0E"/>
    <w:rsid w:val="001C74A2"/>
    <w:rsid w:val="001C79E7"/>
    <w:rsid w:val="001C7FC8"/>
    <w:rsid w:val="001D04B3"/>
    <w:rsid w:val="001D15CC"/>
    <w:rsid w:val="001D263E"/>
    <w:rsid w:val="001D268A"/>
    <w:rsid w:val="001D2DFF"/>
    <w:rsid w:val="001D321E"/>
    <w:rsid w:val="001D3932"/>
    <w:rsid w:val="001D3F49"/>
    <w:rsid w:val="001D41E3"/>
    <w:rsid w:val="001D45F4"/>
    <w:rsid w:val="001D47FF"/>
    <w:rsid w:val="001D7B32"/>
    <w:rsid w:val="001D7BC6"/>
    <w:rsid w:val="001D7CC2"/>
    <w:rsid w:val="001E1180"/>
    <w:rsid w:val="001E1B07"/>
    <w:rsid w:val="001E1E91"/>
    <w:rsid w:val="001E1F4D"/>
    <w:rsid w:val="001E2818"/>
    <w:rsid w:val="001E3FDC"/>
    <w:rsid w:val="001E4589"/>
    <w:rsid w:val="001E7010"/>
    <w:rsid w:val="001F0755"/>
    <w:rsid w:val="001F0AEB"/>
    <w:rsid w:val="001F1573"/>
    <w:rsid w:val="001F1F12"/>
    <w:rsid w:val="001F4171"/>
    <w:rsid w:val="001F48B4"/>
    <w:rsid w:val="001F5205"/>
    <w:rsid w:val="001F5356"/>
    <w:rsid w:val="001F69C7"/>
    <w:rsid w:val="00200B21"/>
    <w:rsid w:val="00201567"/>
    <w:rsid w:val="002018C0"/>
    <w:rsid w:val="0020256B"/>
    <w:rsid w:val="00202C3F"/>
    <w:rsid w:val="00203ED7"/>
    <w:rsid w:val="00204C7B"/>
    <w:rsid w:val="002077FD"/>
    <w:rsid w:val="002107DD"/>
    <w:rsid w:val="00210806"/>
    <w:rsid w:val="002111E7"/>
    <w:rsid w:val="00211294"/>
    <w:rsid w:val="002113A4"/>
    <w:rsid w:val="002124C3"/>
    <w:rsid w:val="00212FBD"/>
    <w:rsid w:val="0021435D"/>
    <w:rsid w:val="0021487D"/>
    <w:rsid w:val="002149B4"/>
    <w:rsid w:val="002202D9"/>
    <w:rsid w:val="0022080E"/>
    <w:rsid w:val="002211C4"/>
    <w:rsid w:val="0022136B"/>
    <w:rsid w:val="0022188F"/>
    <w:rsid w:val="00222C5F"/>
    <w:rsid w:val="00223CE4"/>
    <w:rsid w:val="002249D6"/>
    <w:rsid w:val="00225772"/>
    <w:rsid w:val="0022666F"/>
    <w:rsid w:val="002268E9"/>
    <w:rsid w:val="002271B5"/>
    <w:rsid w:val="00230AB7"/>
    <w:rsid w:val="00231290"/>
    <w:rsid w:val="002331EE"/>
    <w:rsid w:val="00234016"/>
    <w:rsid w:val="002347E7"/>
    <w:rsid w:val="0023488B"/>
    <w:rsid w:val="00235173"/>
    <w:rsid w:val="00235497"/>
    <w:rsid w:val="002357DC"/>
    <w:rsid w:val="0023726D"/>
    <w:rsid w:val="00240201"/>
    <w:rsid w:val="0024071F"/>
    <w:rsid w:val="002407E9"/>
    <w:rsid w:val="00241607"/>
    <w:rsid w:val="0024162E"/>
    <w:rsid w:val="00241CE2"/>
    <w:rsid w:val="0024212F"/>
    <w:rsid w:val="00242AF5"/>
    <w:rsid w:val="00242C83"/>
    <w:rsid w:val="00243465"/>
    <w:rsid w:val="0024381F"/>
    <w:rsid w:val="0024398F"/>
    <w:rsid w:val="002446CF"/>
    <w:rsid w:val="002454F1"/>
    <w:rsid w:val="002457D7"/>
    <w:rsid w:val="0024750F"/>
    <w:rsid w:val="002477B5"/>
    <w:rsid w:val="00250E1E"/>
    <w:rsid w:val="00251010"/>
    <w:rsid w:val="002510F7"/>
    <w:rsid w:val="00251BC2"/>
    <w:rsid w:val="00251BD6"/>
    <w:rsid w:val="0025226B"/>
    <w:rsid w:val="002523DE"/>
    <w:rsid w:val="00252D0C"/>
    <w:rsid w:val="00253477"/>
    <w:rsid w:val="0025455D"/>
    <w:rsid w:val="0025476D"/>
    <w:rsid w:val="002548EB"/>
    <w:rsid w:val="00255F22"/>
    <w:rsid w:val="00256AC4"/>
    <w:rsid w:val="00257A89"/>
    <w:rsid w:val="00260688"/>
    <w:rsid w:val="00261CAD"/>
    <w:rsid w:val="00263359"/>
    <w:rsid w:val="002635D2"/>
    <w:rsid w:val="00263A3F"/>
    <w:rsid w:val="00263BD2"/>
    <w:rsid w:val="00264377"/>
    <w:rsid w:val="00265BAB"/>
    <w:rsid w:val="00271539"/>
    <w:rsid w:val="002718F9"/>
    <w:rsid w:val="00271C15"/>
    <w:rsid w:val="00272835"/>
    <w:rsid w:val="002743ED"/>
    <w:rsid w:val="00274A0C"/>
    <w:rsid w:val="00275F5B"/>
    <w:rsid w:val="0027633B"/>
    <w:rsid w:val="00277325"/>
    <w:rsid w:val="00280146"/>
    <w:rsid w:val="00280FC6"/>
    <w:rsid w:val="0028147B"/>
    <w:rsid w:val="00281E6E"/>
    <w:rsid w:val="00282D6C"/>
    <w:rsid w:val="0028419C"/>
    <w:rsid w:val="002858C1"/>
    <w:rsid w:val="0028646D"/>
    <w:rsid w:val="002864AF"/>
    <w:rsid w:val="00286D1F"/>
    <w:rsid w:val="002878EC"/>
    <w:rsid w:val="00287C6F"/>
    <w:rsid w:val="00287F81"/>
    <w:rsid w:val="00290079"/>
    <w:rsid w:val="00290284"/>
    <w:rsid w:val="00290AFD"/>
    <w:rsid w:val="00292663"/>
    <w:rsid w:val="00294ADB"/>
    <w:rsid w:val="002956D0"/>
    <w:rsid w:val="00297117"/>
    <w:rsid w:val="002A043A"/>
    <w:rsid w:val="002A0622"/>
    <w:rsid w:val="002A064C"/>
    <w:rsid w:val="002A0AC0"/>
    <w:rsid w:val="002A0FE0"/>
    <w:rsid w:val="002A2590"/>
    <w:rsid w:val="002A2763"/>
    <w:rsid w:val="002A2E6F"/>
    <w:rsid w:val="002A343F"/>
    <w:rsid w:val="002A5C1B"/>
    <w:rsid w:val="002A6AF1"/>
    <w:rsid w:val="002A6B65"/>
    <w:rsid w:val="002B026F"/>
    <w:rsid w:val="002B0E65"/>
    <w:rsid w:val="002B10B6"/>
    <w:rsid w:val="002B1276"/>
    <w:rsid w:val="002B2699"/>
    <w:rsid w:val="002B407B"/>
    <w:rsid w:val="002B4CB8"/>
    <w:rsid w:val="002B4E78"/>
    <w:rsid w:val="002B66F4"/>
    <w:rsid w:val="002B6FC6"/>
    <w:rsid w:val="002B76C9"/>
    <w:rsid w:val="002B775F"/>
    <w:rsid w:val="002C0B09"/>
    <w:rsid w:val="002C0D5B"/>
    <w:rsid w:val="002C1D5A"/>
    <w:rsid w:val="002C4797"/>
    <w:rsid w:val="002C54C7"/>
    <w:rsid w:val="002C6B5A"/>
    <w:rsid w:val="002C701D"/>
    <w:rsid w:val="002D0B52"/>
    <w:rsid w:val="002D2728"/>
    <w:rsid w:val="002D2783"/>
    <w:rsid w:val="002D378A"/>
    <w:rsid w:val="002D3A1A"/>
    <w:rsid w:val="002D3E44"/>
    <w:rsid w:val="002D5145"/>
    <w:rsid w:val="002D589B"/>
    <w:rsid w:val="002D7942"/>
    <w:rsid w:val="002E0225"/>
    <w:rsid w:val="002E041A"/>
    <w:rsid w:val="002E06A2"/>
    <w:rsid w:val="002E0C70"/>
    <w:rsid w:val="002E0EC8"/>
    <w:rsid w:val="002E3AFD"/>
    <w:rsid w:val="002E483C"/>
    <w:rsid w:val="002E5181"/>
    <w:rsid w:val="002E553B"/>
    <w:rsid w:val="002E5C68"/>
    <w:rsid w:val="002E5D77"/>
    <w:rsid w:val="002E6AFB"/>
    <w:rsid w:val="002F0B12"/>
    <w:rsid w:val="002F240F"/>
    <w:rsid w:val="002F2478"/>
    <w:rsid w:val="002F2C37"/>
    <w:rsid w:val="002F58A7"/>
    <w:rsid w:val="002F72B7"/>
    <w:rsid w:val="002F7816"/>
    <w:rsid w:val="00300A94"/>
    <w:rsid w:val="00300DE9"/>
    <w:rsid w:val="00302141"/>
    <w:rsid w:val="003023A5"/>
    <w:rsid w:val="00302BE2"/>
    <w:rsid w:val="00302CCD"/>
    <w:rsid w:val="00302DC4"/>
    <w:rsid w:val="00302F4E"/>
    <w:rsid w:val="00304052"/>
    <w:rsid w:val="00304344"/>
    <w:rsid w:val="00304C29"/>
    <w:rsid w:val="00305BEB"/>
    <w:rsid w:val="00310600"/>
    <w:rsid w:val="003106E8"/>
    <w:rsid w:val="00313BC5"/>
    <w:rsid w:val="0031441B"/>
    <w:rsid w:val="00314522"/>
    <w:rsid w:val="00314946"/>
    <w:rsid w:val="00314BBB"/>
    <w:rsid w:val="00315C46"/>
    <w:rsid w:val="003163F3"/>
    <w:rsid w:val="00316F7B"/>
    <w:rsid w:val="00321E95"/>
    <w:rsid w:val="00322397"/>
    <w:rsid w:val="00322489"/>
    <w:rsid w:val="00323D53"/>
    <w:rsid w:val="003242CB"/>
    <w:rsid w:val="003247D3"/>
    <w:rsid w:val="00325E98"/>
    <w:rsid w:val="00325F21"/>
    <w:rsid w:val="0032605A"/>
    <w:rsid w:val="00326FBA"/>
    <w:rsid w:val="003271A9"/>
    <w:rsid w:val="00330A94"/>
    <w:rsid w:val="00331135"/>
    <w:rsid w:val="0033133F"/>
    <w:rsid w:val="003315E6"/>
    <w:rsid w:val="003337CF"/>
    <w:rsid w:val="00333CEE"/>
    <w:rsid w:val="00334779"/>
    <w:rsid w:val="00334A4F"/>
    <w:rsid w:val="00334D57"/>
    <w:rsid w:val="00335EBD"/>
    <w:rsid w:val="00336026"/>
    <w:rsid w:val="00336DE4"/>
    <w:rsid w:val="00336E45"/>
    <w:rsid w:val="00340900"/>
    <w:rsid w:val="003432AB"/>
    <w:rsid w:val="00343A23"/>
    <w:rsid w:val="00344584"/>
    <w:rsid w:val="003449E4"/>
    <w:rsid w:val="00344BA7"/>
    <w:rsid w:val="00345C06"/>
    <w:rsid w:val="00350519"/>
    <w:rsid w:val="003513EE"/>
    <w:rsid w:val="003526D5"/>
    <w:rsid w:val="00353175"/>
    <w:rsid w:val="00353E4F"/>
    <w:rsid w:val="003541F3"/>
    <w:rsid w:val="00355334"/>
    <w:rsid w:val="0035637C"/>
    <w:rsid w:val="003612C0"/>
    <w:rsid w:val="00362C23"/>
    <w:rsid w:val="00362CB0"/>
    <w:rsid w:val="00363DE7"/>
    <w:rsid w:val="00363DF7"/>
    <w:rsid w:val="003640A3"/>
    <w:rsid w:val="00365003"/>
    <w:rsid w:val="00365F34"/>
    <w:rsid w:val="0036622A"/>
    <w:rsid w:val="00367ACF"/>
    <w:rsid w:val="00371C7B"/>
    <w:rsid w:val="00372B77"/>
    <w:rsid w:val="00372E0C"/>
    <w:rsid w:val="003735EE"/>
    <w:rsid w:val="00373DC6"/>
    <w:rsid w:val="00375A22"/>
    <w:rsid w:val="003816E2"/>
    <w:rsid w:val="0038185E"/>
    <w:rsid w:val="00382263"/>
    <w:rsid w:val="003823BD"/>
    <w:rsid w:val="00382D14"/>
    <w:rsid w:val="00382D3F"/>
    <w:rsid w:val="00383481"/>
    <w:rsid w:val="00384A2D"/>
    <w:rsid w:val="00384B39"/>
    <w:rsid w:val="00385945"/>
    <w:rsid w:val="003859B7"/>
    <w:rsid w:val="00385D9A"/>
    <w:rsid w:val="00386138"/>
    <w:rsid w:val="003870D5"/>
    <w:rsid w:val="00387536"/>
    <w:rsid w:val="00390076"/>
    <w:rsid w:val="00390247"/>
    <w:rsid w:val="003911C2"/>
    <w:rsid w:val="00391442"/>
    <w:rsid w:val="003922BD"/>
    <w:rsid w:val="003931D6"/>
    <w:rsid w:val="0039341E"/>
    <w:rsid w:val="00393828"/>
    <w:rsid w:val="00393CF7"/>
    <w:rsid w:val="00394098"/>
    <w:rsid w:val="00394AAB"/>
    <w:rsid w:val="00394CBD"/>
    <w:rsid w:val="00395F54"/>
    <w:rsid w:val="0039678E"/>
    <w:rsid w:val="00397A7B"/>
    <w:rsid w:val="003A01F4"/>
    <w:rsid w:val="003A08FE"/>
    <w:rsid w:val="003A16AB"/>
    <w:rsid w:val="003A1961"/>
    <w:rsid w:val="003A288B"/>
    <w:rsid w:val="003A2CC4"/>
    <w:rsid w:val="003A50A3"/>
    <w:rsid w:val="003A5B48"/>
    <w:rsid w:val="003A5D48"/>
    <w:rsid w:val="003A69FF"/>
    <w:rsid w:val="003B063F"/>
    <w:rsid w:val="003B0824"/>
    <w:rsid w:val="003B3CF3"/>
    <w:rsid w:val="003B4080"/>
    <w:rsid w:val="003B4F0E"/>
    <w:rsid w:val="003B5605"/>
    <w:rsid w:val="003B5BCF"/>
    <w:rsid w:val="003B66AF"/>
    <w:rsid w:val="003B6B3C"/>
    <w:rsid w:val="003B77FF"/>
    <w:rsid w:val="003C2446"/>
    <w:rsid w:val="003C27B2"/>
    <w:rsid w:val="003C2BCB"/>
    <w:rsid w:val="003C4385"/>
    <w:rsid w:val="003C4F37"/>
    <w:rsid w:val="003C5C43"/>
    <w:rsid w:val="003C6875"/>
    <w:rsid w:val="003C72E5"/>
    <w:rsid w:val="003C73D6"/>
    <w:rsid w:val="003D1E57"/>
    <w:rsid w:val="003D1EBB"/>
    <w:rsid w:val="003D2405"/>
    <w:rsid w:val="003D36A3"/>
    <w:rsid w:val="003D4907"/>
    <w:rsid w:val="003D53FF"/>
    <w:rsid w:val="003D5C32"/>
    <w:rsid w:val="003D6B4F"/>
    <w:rsid w:val="003D6D0E"/>
    <w:rsid w:val="003D7A3B"/>
    <w:rsid w:val="003E2580"/>
    <w:rsid w:val="003E45A3"/>
    <w:rsid w:val="003E5991"/>
    <w:rsid w:val="003E72EF"/>
    <w:rsid w:val="003E7408"/>
    <w:rsid w:val="003F016D"/>
    <w:rsid w:val="003F0A1F"/>
    <w:rsid w:val="003F0BBD"/>
    <w:rsid w:val="003F0F29"/>
    <w:rsid w:val="003F2B0E"/>
    <w:rsid w:val="003F326E"/>
    <w:rsid w:val="003F3334"/>
    <w:rsid w:val="003F4810"/>
    <w:rsid w:val="003F4DB1"/>
    <w:rsid w:val="003F60D2"/>
    <w:rsid w:val="003F7E55"/>
    <w:rsid w:val="004002AC"/>
    <w:rsid w:val="00400BE8"/>
    <w:rsid w:val="00401C00"/>
    <w:rsid w:val="00401E44"/>
    <w:rsid w:val="004022A3"/>
    <w:rsid w:val="004028DD"/>
    <w:rsid w:val="00403D87"/>
    <w:rsid w:val="00403F3B"/>
    <w:rsid w:val="00404904"/>
    <w:rsid w:val="004069F2"/>
    <w:rsid w:val="00406FE9"/>
    <w:rsid w:val="004075B0"/>
    <w:rsid w:val="00407E00"/>
    <w:rsid w:val="00410E8D"/>
    <w:rsid w:val="00411EFF"/>
    <w:rsid w:val="0041210C"/>
    <w:rsid w:val="00412EB8"/>
    <w:rsid w:val="00413316"/>
    <w:rsid w:val="00414235"/>
    <w:rsid w:val="00414A44"/>
    <w:rsid w:val="00414EF8"/>
    <w:rsid w:val="004158BA"/>
    <w:rsid w:val="00420279"/>
    <w:rsid w:val="00420355"/>
    <w:rsid w:val="004203F7"/>
    <w:rsid w:val="00420810"/>
    <w:rsid w:val="00420E46"/>
    <w:rsid w:val="00421C2A"/>
    <w:rsid w:val="00422193"/>
    <w:rsid w:val="004227A7"/>
    <w:rsid w:val="00423C3A"/>
    <w:rsid w:val="00423F4A"/>
    <w:rsid w:val="0042416A"/>
    <w:rsid w:val="0042436B"/>
    <w:rsid w:val="00425107"/>
    <w:rsid w:val="00425C84"/>
    <w:rsid w:val="0042657D"/>
    <w:rsid w:val="00426F82"/>
    <w:rsid w:val="00427089"/>
    <w:rsid w:val="004303D1"/>
    <w:rsid w:val="00430F36"/>
    <w:rsid w:val="0043148F"/>
    <w:rsid w:val="00432B5B"/>
    <w:rsid w:val="00434AC7"/>
    <w:rsid w:val="00435678"/>
    <w:rsid w:val="00440415"/>
    <w:rsid w:val="004407EC"/>
    <w:rsid w:val="00441195"/>
    <w:rsid w:val="00441A82"/>
    <w:rsid w:val="00441B4F"/>
    <w:rsid w:val="00443903"/>
    <w:rsid w:val="00443A07"/>
    <w:rsid w:val="00443BA8"/>
    <w:rsid w:val="0044446A"/>
    <w:rsid w:val="00445059"/>
    <w:rsid w:val="00447CD1"/>
    <w:rsid w:val="00451406"/>
    <w:rsid w:val="0045193E"/>
    <w:rsid w:val="004536D6"/>
    <w:rsid w:val="0045505A"/>
    <w:rsid w:val="0045584A"/>
    <w:rsid w:val="0045656B"/>
    <w:rsid w:val="004577F8"/>
    <w:rsid w:val="00457AC2"/>
    <w:rsid w:val="00457D40"/>
    <w:rsid w:val="00457DFD"/>
    <w:rsid w:val="0046156D"/>
    <w:rsid w:val="004618B7"/>
    <w:rsid w:val="00463B00"/>
    <w:rsid w:val="0046666B"/>
    <w:rsid w:val="0046756F"/>
    <w:rsid w:val="0046796E"/>
    <w:rsid w:val="00467B44"/>
    <w:rsid w:val="004712FD"/>
    <w:rsid w:val="00471D5B"/>
    <w:rsid w:val="00472494"/>
    <w:rsid w:val="0047284D"/>
    <w:rsid w:val="00472A06"/>
    <w:rsid w:val="00472BD4"/>
    <w:rsid w:val="00472FC5"/>
    <w:rsid w:val="00473275"/>
    <w:rsid w:val="00473D3B"/>
    <w:rsid w:val="00475119"/>
    <w:rsid w:val="004755FA"/>
    <w:rsid w:val="004756CA"/>
    <w:rsid w:val="00475DC1"/>
    <w:rsid w:val="00476483"/>
    <w:rsid w:val="00477478"/>
    <w:rsid w:val="00477BD3"/>
    <w:rsid w:val="004826F4"/>
    <w:rsid w:val="00483E52"/>
    <w:rsid w:val="00484172"/>
    <w:rsid w:val="00484918"/>
    <w:rsid w:val="00485362"/>
    <w:rsid w:val="00485387"/>
    <w:rsid w:val="0048601E"/>
    <w:rsid w:val="0049244D"/>
    <w:rsid w:val="004928FB"/>
    <w:rsid w:val="004933A6"/>
    <w:rsid w:val="00493474"/>
    <w:rsid w:val="004946D9"/>
    <w:rsid w:val="004974B5"/>
    <w:rsid w:val="00497641"/>
    <w:rsid w:val="004A0E9A"/>
    <w:rsid w:val="004A14A7"/>
    <w:rsid w:val="004A14BD"/>
    <w:rsid w:val="004A2750"/>
    <w:rsid w:val="004A2FA7"/>
    <w:rsid w:val="004A4AAB"/>
    <w:rsid w:val="004A5F79"/>
    <w:rsid w:val="004A75A8"/>
    <w:rsid w:val="004A7A53"/>
    <w:rsid w:val="004A7AA2"/>
    <w:rsid w:val="004B000E"/>
    <w:rsid w:val="004B3368"/>
    <w:rsid w:val="004B39E6"/>
    <w:rsid w:val="004B3AC2"/>
    <w:rsid w:val="004B437D"/>
    <w:rsid w:val="004B4462"/>
    <w:rsid w:val="004B7333"/>
    <w:rsid w:val="004C01B0"/>
    <w:rsid w:val="004C0681"/>
    <w:rsid w:val="004C0DBD"/>
    <w:rsid w:val="004C0ECF"/>
    <w:rsid w:val="004C1F4F"/>
    <w:rsid w:val="004C2086"/>
    <w:rsid w:val="004C2384"/>
    <w:rsid w:val="004C3979"/>
    <w:rsid w:val="004C3ED4"/>
    <w:rsid w:val="004C40E2"/>
    <w:rsid w:val="004C5826"/>
    <w:rsid w:val="004C67D3"/>
    <w:rsid w:val="004C7607"/>
    <w:rsid w:val="004C7FAA"/>
    <w:rsid w:val="004D25D2"/>
    <w:rsid w:val="004D3785"/>
    <w:rsid w:val="004D39BE"/>
    <w:rsid w:val="004D4114"/>
    <w:rsid w:val="004D4EEE"/>
    <w:rsid w:val="004D511B"/>
    <w:rsid w:val="004D54B0"/>
    <w:rsid w:val="004D6DD3"/>
    <w:rsid w:val="004D76D4"/>
    <w:rsid w:val="004E0C36"/>
    <w:rsid w:val="004E1DC8"/>
    <w:rsid w:val="004E2937"/>
    <w:rsid w:val="004E2D4F"/>
    <w:rsid w:val="004E2EC5"/>
    <w:rsid w:val="004E2FC8"/>
    <w:rsid w:val="004E511B"/>
    <w:rsid w:val="004E590E"/>
    <w:rsid w:val="004E5910"/>
    <w:rsid w:val="004E5C46"/>
    <w:rsid w:val="004E7408"/>
    <w:rsid w:val="004E7920"/>
    <w:rsid w:val="004E7C61"/>
    <w:rsid w:val="004F0832"/>
    <w:rsid w:val="004F0D6A"/>
    <w:rsid w:val="004F20E4"/>
    <w:rsid w:val="004F2B75"/>
    <w:rsid w:val="004F46B2"/>
    <w:rsid w:val="004F53F8"/>
    <w:rsid w:val="004F5749"/>
    <w:rsid w:val="004F5CBA"/>
    <w:rsid w:val="004F6295"/>
    <w:rsid w:val="004F7883"/>
    <w:rsid w:val="005001A4"/>
    <w:rsid w:val="00501E38"/>
    <w:rsid w:val="0050210C"/>
    <w:rsid w:val="005025C8"/>
    <w:rsid w:val="00503072"/>
    <w:rsid w:val="005034C2"/>
    <w:rsid w:val="00503BD2"/>
    <w:rsid w:val="0050400F"/>
    <w:rsid w:val="00505C55"/>
    <w:rsid w:val="00507065"/>
    <w:rsid w:val="0050750E"/>
    <w:rsid w:val="005077AE"/>
    <w:rsid w:val="00507B3D"/>
    <w:rsid w:val="00511462"/>
    <w:rsid w:val="00511697"/>
    <w:rsid w:val="00511972"/>
    <w:rsid w:val="00511CDA"/>
    <w:rsid w:val="005129CC"/>
    <w:rsid w:val="00512F2D"/>
    <w:rsid w:val="00513776"/>
    <w:rsid w:val="005144AC"/>
    <w:rsid w:val="0051492C"/>
    <w:rsid w:val="0051536F"/>
    <w:rsid w:val="00515812"/>
    <w:rsid w:val="00516582"/>
    <w:rsid w:val="005173E5"/>
    <w:rsid w:val="0052153C"/>
    <w:rsid w:val="00522652"/>
    <w:rsid w:val="0052572B"/>
    <w:rsid w:val="00525E8D"/>
    <w:rsid w:val="00526371"/>
    <w:rsid w:val="00526D93"/>
    <w:rsid w:val="00531289"/>
    <w:rsid w:val="00531EB8"/>
    <w:rsid w:val="005322EA"/>
    <w:rsid w:val="005339FE"/>
    <w:rsid w:val="005343F7"/>
    <w:rsid w:val="00534913"/>
    <w:rsid w:val="00535D27"/>
    <w:rsid w:val="00536506"/>
    <w:rsid w:val="00536A27"/>
    <w:rsid w:val="00536EA2"/>
    <w:rsid w:val="00537065"/>
    <w:rsid w:val="0053741D"/>
    <w:rsid w:val="00537AA1"/>
    <w:rsid w:val="00537ECD"/>
    <w:rsid w:val="005400DE"/>
    <w:rsid w:val="0054102D"/>
    <w:rsid w:val="00541731"/>
    <w:rsid w:val="0054189B"/>
    <w:rsid w:val="00542A6A"/>
    <w:rsid w:val="00543690"/>
    <w:rsid w:val="0054445B"/>
    <w:rsid w:val="005455A7"/>
    <w:rsid w:val="0054616A"/>
    <w:rsid w:val="00546984"/>
    <w:rsid w:val="00546F04"/>
    <w:rsid w:val="00550149"/>
    <w:rsid w:val="00550B2D"/>
    <w:rsid w:val="00551172"/>
    <w:rsid w:val="00551E7B"/>
    <w:rsid w:val="00552280"/>
    <w:rsid w:val="00553339"/>
    <w:rsid w:val="00553616"/>
    <w:rsid w:val="00553C46"/>
    <w:rsid w:val="0055437E"/>
    <w:rsid w:val="00554D4D"/>
    <w:rsid w:val="00554E41"/>
    <w:rsid w:val="00556F36"/>
    <w:rsid w:val="00560512"/>
    <w:rsid w:val="00560BAE"/>
    <w:rsid w:val="005638D1"/>
    <w:rsid w:val="00567E73"/>
    <w:rsid w:val="0057022E"/>
    <w:rsid w:val="0057033B"/>
    <w:rsid w:val="0057060E"/>
    <w:rsid w:val="0057194B"/>
    <w:rsid w:val="00572357"/>
    <w:rsid w:val="00572651"/>
    <w:rsid w:val="00573232"/>
    <w:rsid w:val="005735E3"/>
    <w:rsid w:val="00575CDE"/>
    <w:rsid w:val="005760D8"/>
    <w:rsid w:val="005801F4"/>
    <w:rsid w:val="005804CD"/>
    <w:rsid w:val="005808B0"/>
    <w:rsid w:val="00580E3C"/>
    <w:rsid w:val="005813CD"/>
    <w:rsid w:val="00581B45"/>
    <w:rsid w:val="00581BC6"/>
    <w:rsid w:val="00582255"/>
    <w:rsid w:val="00582601"/>
    <w:rsid w:val="0058263B"/>
    <w:rsid w:val="00582B1F"/>
    <w:rsid w:val="00583922"/>
    <w:rsid w:val="00585969"/>
    <w:rsid w:val="005864E7"/>
    <w:rsid w:val="00587A89"/>
    <w:rsid w:val="005909FD"/>
    <w:rsid w:val="00590A6D"/>
    <w:rsid w:val="0059140D"/>
    <w:rsid w:val="00592233"/>
    <w:rsid w:val="00594ACE"/>
    <w:rsid w:val="00594D5D"/>
    <w:rsid w:val="00597E5A"/>
    <w:rsid w:val="005A20F8"/>
    <w:rsid w:val="005A3404"/>
    <w:rsid w:val="005A38B2"/>
    <w:rsid w:val="005A47D6"/>
    <w:rsid w:val="005A648B"/>
    <w:rsid w:val="005A7053"/>
    <w:rsid w:val="005A743F"/>
    <w:rsid w:val="005B03FB"/>
    <w:rsid w:val="005B1948"/>
    <w:rsid w:val="005B26CC"/>
    <w:rsid w:val="005B2D02"/>
    <w:rsid w:val="005B4510"/>
    <w:rsid w:val="005B5535"/>
    <w:rsid w:val="005B6F39"/>
    <w:rsid w:val="005B747E"/>
    <w:rsid w:val="005C04AD"/>
    <w:rsid w:val="005C27AC"/>
    <w:rsid w:val="005C2C48"/>
    <w:rsid w:val="005C3D3F"/>
    <w:rsid w:val="005C4B40"/>
    <w:rsid w:val="005C7E4C"/>
    <w:rsid w:val="005D0471"/>
    <w:rsid w:val="005D12BA"/>
    <w:rsid w:val="005D218F"/>
    <w:rsid w:val="005D3262"/>
    <w:rsid w:val="005D5F74"/>
    <w:rsid w:val="005E0C7D"/>
    <w:rsid w:val="005E3965"/>
    <w:rsid w:val="005E49A0"/>
    <w:rsid w:val="005E50B1"/>
    <w:rsid w:val="005E5ECD"/>
    <w:rsid w:val="005E7A50"/>
    <w:rsid w:val="005E7CE3"/>
    <w:rsid w:val="005F007D"/>
    <w:rsid w:val="005F0BEE"/>
    <w:rsid w:val="005F0F86"/>
    <w:rsid w:val="005F26D3"/>
    <w:rsid w:val="005F38E2"/>
    <w:rsid w:val="005F390A"/>
    <w:rsid w:val="005F58C4"/>
    <w:rsid w:val="005F5A51"/>
    <w:rsid w:val="005F6974"/>
    <w:rsid w:val="005F6BB7"/>
    <w:rsid w:val="005F72D1"/>
    <w:rsid w:val="00601311"/>
    <w:rsid w:val="00602287"/>
    <w:rsid w:val="006042C9"/>
    <w:rsid w:val="00604C97"/>
    <w:rsid w:val="006055C7"/>
    <w:rsid w:val="00606CAF"/>
    <w:rsid w:val="00606F95"/>
    <w:rsid w:val="00607C2C"/>
    <w:rsid w:val="00607F0F"/>
    <w:rsid w:val="006108CD"/>
    <w:rsid w:val="00610F5A"/>
    <w:rsid w:val="00611175"/>
    <w:rsid w:val="0061204A"/>
    <w:rsid w:val="0061564F"/>
    <w:rsid w:val="0061649E"/>
    <w:rsid w:val="00616DD2"/>
    <w:rsid w:val="00617524"/>
    <w:rsid w:val="006178B0"/>
    <w:rsid w:val="00617ACD"/>
    <w:rsid w:val="006232C7"/>
    <w:rsid w:val="00623A7F"/>
    <w:rsid w:val="00623E6D"/>
    <w:rsid w:val="00625358"/>
    <w:rsid w:val="00625E09"/>
    <w:rsid w:val="00630DDA"/>
    <w:rsid w:val="00631EAB"/>
    <w:rsid w:val="006324FF"/>
    <w:rsid w:val="00632959"/>
    <w:rsid w:val="006332E6"/>
    <w:rsid w:val="00633B51"/>
    <w:rsid w:val="00634080"/>
    <w:rsid w:val="00634B90"/>
    <w:rsid w:val="00634D50"/>
    <w:rsid w:val="006356C2"/>
    <w:rsid w:val="00636757"/>
    <w:rsid w:val="00637DC3"/>
    <w:rsid w:val="006405C8"/>
    <w:rsid w:val="00640D0A"/>
    <w:rsid w:val="0064140E"/>
    <w:rsid w:val="0064189A"/>
    <w:rsid w:val="00642BE5"/>
    <w:rsid w:val="00642D4E"/>
    <w:rsid w:val="00643488"/>
    <w:rsid w:val="00643A5E"/>
    <w:rsid w:val="006442C1"/>
    <w:rsid w:val="0064466F"/>
    <w:rsid w:val="00644B29"/>
    <w:rsid w:val="00644D19"/>
    <w:rsid w:val="00644D6E"/>
    <w:rsid w:val="006451EE"/>
    <w:rsid w:val="0064574E"/>
    <w:rsid w:val="00645AF8"/>
    <w:rsid w:val="00645D02"/>
    <w:rsid w:val="006466A4"/>
    <w:rsid w:val="006469A3"/>
    <w:rsid w:val="00646E94"/>
    <w:rsid w:val="00647AFA"/>
    <w:rsid w:val="0065187F"/>
    <w:rsid w:val="00651A71"/>
    <w:rsid w:val="00651E01"/>
    <w:rsid w:val="0065304C"/>
    <w:rsid w:val="0065399E"/>
    <w:rsid w:val="00653CBD"/>
    <w:rsid w:val="00654109"/>
    <w:rsid w:val="00655350"/>
    <w:rsid w:val="0065540E"/>
    <w:rsid w:val="006557D5"/>
    <w:rsid w:val="00655E95"/>
    <w:rsid w:val="00655FD5"/>
    <w:rsid w:val="006561F2"/>
    <w:rsid w:val="00657C2C"/>
    <w:rsid w:val="006613FE"/>
    <w:rsid w:val="006614AF"/>
    <w:rsid w:val="00661663"/>
    <w:rsid w:val="00662E52"/>
    <w:rsid w:val="00662EF0"/>
    <w:rsid w:val="00663DEA"/>
    <w:rsid w:val="0066409B"/>
    <w:rsid w:val="00664460"/>
    <w:rsid w:val="00664B7B"/>
    <w:rsid w:val="00664E6B"/>
    <w:rsid w:val="0066530F"/>
    <w:rsid w:val="00665D79"/>
    <w:rsid w:val="00666B13"/>
    <w:rsid w:val="00670782"/>
    <w:rsid w:val="006724A5"/>
    <w:rsid w:val="00672657"/>
    <w:rsid w:val="00672867"/>
    <w:rsid w:val="006729DC"/>
    <w:rsid w:val="00673083"/>
    <w:rsid w:val="00674F0D"/>
    <w:rsid w:val="0067672C"/>
    <w:rsid w:val="00676A40"/>
    <w:rsid w:val="00680E6D"/>
    <w:rsid w:val="0068268E"/>
    <w:rsid w:val="00682F22"/>
    <w:rsid w:val="006843C5"/>
    <w:rsid w:val="006854F0"/>
    <w:rsid w:val="00685ADE"/>
    <w:rsid w:val="00686E3A"/>
    <w:rsid w:val="006875DC"/>
    <w:rsid w:val="00687694"/>
    <w:rsid w:val="00691691"/>
    <w:rsid w:val="006920B1"/>
    <w:rsid w:val="00692575"/>
    <w:rsid w:val="00692806"/>
    <w:rsid w:val="006941DC"/>
    <w:rsid w:val="006950A2"/>
    <w:rsid w:val="0069542D"/>
    <w:rsid w:val="006959F4"/>
    <w:rsid w:val="00696AC2"/>
    <w:rsid w:val="00697842"/>
    <w:rsid w:val="006A0FA8"/>
    <w:rsid w:val="006A3085"/>
    <w:rsid w:val="006A3A8C"/>
    <w:rsid w:val="006A5143"/>
    <w:rsid w:val="006A592C"/>
    <w:rsid w:val="006A5A35"/>
    <w:rsid w:val="006A6B51"/>
    <w:rsid w:val="006B059F"/>
    <w:rsid w:val="006B05EF"/>
    <w:rsid w:val="006B16CF"/>
    <w:rsid w:val="006B1B97"/>
    <w:rsid w:val="006B28CE"/>
    <w:rsid w:val="006B2CEA"/>
    <w:rsid w:val="006B37D2"/>
    <w:rsid w:val="006B4058"/>
    <w:rsid w:val="006B43B7"/>
    <w:rsid w:val="006B4B80"/>
    <w:rsid w:val="006B62AB"/>
    <w:rsid w:val="006B7150"/>
    <w:rsid w:val="006C012E"/>
    <w:rsid w:val="006C092C"/>
    <w:rsid w:val="006C348F"/>
    <w:rsid w:val="006C419E"/>
    <w:rsid w:val="006C4DBC"/>
    <w:rsid w:val="006C58FF"/>
    <w:rsid w:val="006C5EAB"/>
    <w:rsid w:val="006C63CC"/>
    <w:rsid w:val="006C6A3D"/>
    <w:rsid w:val="006C7F7A"/>
    <w:rsid w:val="006D02D4"/>
    <w:rsid w:val="006D2450"/>
    <w:rsid w:val="006D343C"/>
    <w:rsid w:val="006D3768"/>
    <w:rsid w:val="006D3EA8"/>
    <w:rsid w:val="006D44B7"/>
    <w:rsid w:val="006D5598"/>
    <w:rsid w:val="006D57F9"/>
    <w:rsid w:val="006D587B"/>
    <w:rsid w:val="006D5B9A"/>
    <w:rsid w:val="006D5FC8"/>
    <w:rsid w:val="006D6B21"/>
    <w:rsid w:val="006D7561"/>
    <w:rsid w:val="006E0957"/>
    <w:rsid w:val="006E09A5"/>
    <w:rsid w:val="006E13A2"/>
    <w:rsid w:val="006E1C18"/>
    <w:rsid w:val="006E1EBF"/>
    <w:rsid w:val="006E2ABA"/>
    <w:rsid w:val="006E33B6"/>
    <w:rsid w:val="006E36F7"/>
    <w:rsid w:val="006E5432"/>
    <w:rsid w:val="006E6D86"/>
    <w:rsid w:val="006E74BF"/>
    <w:rsid w:val="006E76BB"/>
    <w:rsid w:val="006F0E58"/>
    <w:rsid w:val="006F145B"/>
    <w:rsid w:val="006F1B48"/>
    <w:rsid w:val="006F1D71"/>
    <w:rsid w:val="006F27F1"/>
    <w:rsid w:val="006F2D43"/>
    <w:rsid w:val="006F41BD"/>
    <w:rsid w:val="006F4AD0"/>
    <w:rsid w:val="006F5760"/>
    <w:rsid w:val="006F5C64"/>
    <w:rsid w:val="006F71CB"/>
    <w:rsid w:val="007000D8"/>
    <w:rsid w:val="007021CF"/>
    <w:rsid w:val="00702375"/>
    <w:rsid w:val="007028A8"/>
    <w:rsid w:val="00703560"/>
    <w:rsid w:val="00705201"/>
    <w:rsid w:val="007069E1"/>
    <w:rsid w:val="00706A6B"/>
    <w:rsid w:val="00706B56"/>
    <w:rsid w:val="00707149"/>
    <w:rsid w:val="00707303"/>
    <w:rsid w:val="0070744E"/>
    <w:rsid w:val="00707C20"/>
    <w:rsid w:val="00710187"/>
    <w:rsid w:val="007102DE"/>
    <w:rsid w:val="0071139F"/>
    <w:rsid w:val="0071149F"/>
    <w:rsid w:val="007119F4"/>
    <w:rsid w:val="007122BE"/>
    <w:rsid w:val="00712616"/>
    <w:rsid w:val="00712CC4"/>
    <w:rsid w:val="00712E27"/>
    <w:rsid w:val="007138A1"/>
    <w:rsid w:val="00713DFD"/>
    <w:rsid w:val="007140B4"/>
    <w:rsid w:val="00714386"/>
    <w:rsid w:val="0071585C"/>
    <w:rsid w:val="00715B3D"/>
    <w:rsid w:val="007167C5"/>
    <w:rsid w:val="007203E6"/>
    <w:rsid w:val="00720E14"/>
    <w:rsid w:val="007212C1"/>
    <w:rsid w:val="007214EB"/>
    <w:rsid w:val="00721876"/>
    <w:rsid w:val="00721A53"/>
    <w:rsid w:val="00722A5A"/>
    <w:rsid w:val="00722C4D"/>
    <w:rsid w:val="00723D01"/>
    <w:rsid w:val="00723F12"/>
    <w:rsid w:val="007240C7"/>
    <w:rsid w:val="007259DC"/>
    <w:rsid w:val="007265A3"/>
    <w:rsid w:val="00726A30"/>
    <w:rsid w:val="00727C51"/>
    <w:rsid w:val="00730348"/>
    <w:rsid w:val="0073056F"/>
    <w:rsid w:val="00731C13"/>
    <w:rsid w:val="0073226C"/>
    <w:rsid w:val="00733253"/>
    <w:rsid w:val="0073330E"/>
    <w:rsid w:val="00733DE5"/>
    <w:rsid w:val="007349BF"/>
    <w:rsid w:val="00734DF0"/>
    <w:rsid w:val="00735DF3"/>
    <w:rsid w:val="00736AEA"/>
    <w:rsid w:val="00736CE7"/>
    <w:rsid w:val="007372EC"/>
    <w:rsid w:val="00737FA2"/>
    <w:rsid w:val="00741459"/>
    <w:rsid w:val="00741FCF"/>
    <w:rsid w:val="0074333E"/>
    <w:rsid w:val="007445EE"/>
    <w:rsid w:val="00745540"/>
    <w:rsid w:val="00745607"/>
    <w:rsid w:val="00745ADE"/>
    <w:rsid w:val="00751A61"/>
    <w:rsid w:val="007534D1"/>
    <w:rsid w:val="00753F40"/>
    <w:rsid w:val="0075431B"/>
    <w:rsid w:val="007553CE"/>
    <w:rsid w:val="00756112"/>
    <w:rsid w:val="00756155"/>
    <w:rsid w:val="00756B3C"/>
    <w:rsid w:val="00760643"/>
    <w:rsid w:val="007609C3"/>
    <w:rsid w:val="00762572"/>
    <w:rsid w:val="00762EBE"/>
    <w:rsid w:val="0076416F"/>
    <w:rsid w:val="00764E0C"/>
    <w:rsid w:val="00766FCD"/>
    <w:rsid w:val="00771384"/>
    <w:rsid w:val="007723B2"/>
    <w:rsid w:val="00772659"/>
    <w:rsid w:val="007728FF"/>
    <w:rsid w:val="0077431C"/>
    <w:rsid w:val="00774468"/>
    <w:rsid w:val="0077676F"/>
    <w:rsid w:val="00777349"/>
    <w:rsid w:val="00777EF5"/>
    <w:rsid w:val="007804CC"/>
    <w:rsid w:val="007808E4"/>
    <w:rsid w:val="00782851"/>
    <w:rsid w:val="00782C94"/>
    <w:rsid w:val="007830D3"/>
    <w:rsid w:val="0078331D"/>
    <w:rsid w:val="00783E57"/>
    <w:rsid w:val="0078407B"/>
    <w:rsid w:val="00786597"/>
    <w:rsid w:val="0078729F"/>
    <w:rsid w:val="00787426"/>
    <w:rsid w:val="007879D7"/>
    <w:rsid w:val="00790107"/>
    <w:rsid w:val="007905C9"/>
    <w:rsid w:val="00790E1C"/>
    <w:rsid w:val="007917ED"/>
    <w:rsid w:val="00791849"/>
    <w:rsid w:val="0079489F"/>
    <w:rsid w:val="007949F8"/>
    <w:rsid w:val="007950F0"/>
    <w:rsid w:val="00796C80"/>
    <w:rsid w:val="00797538"/>
    <w:rsid w:val="00797919"/>
    <w:rsid w:val="007A03B6"/>
    <w:rsid w:val="007A062C"/>
    <w:rsid w:val="007A0FA2"/>
    <w:rsid w:val="007A31F1"/>
    <w:rsid w:val="007A3768"/>
    <w:rsid w:val="007A4350"/>
    <w:rsid w:val="007A548F"/>
    <w:rsid w:val="007A55BE"/>
    <w:rsid w:val="007A5A4F"/>
    <w:rsid w:val="007A6D85"/>
    <w:rsid w:val="007A6FBB"/>
    <w:rsid w:val="007A71AB"/>
    <w:rsid w:val="007A755E"/>
    <w:rsid w:val="007B2538"/>
    <w:rsid w:val="007B27BB"/>
    <w:rsid w:val="007B37D6"/>
    <w:rsid w:val="007B3A29"/>
    <w:rsid w:val="007B3E11"/>
    <w:rsid w:val="007B4579"/>
    <w:rsid w:val="007B5301"/>
    <w:rsid w:val="007B533A"/>
    <w:rsid w:val="007B5C47"/>
    <w:rsid w:val="007B5E49"/>
    <w:rsid w:val="007B6188"/>
    <w:rsid w:val="007B66CE"/>
    <w:rsid w:val="007B6723"/>
    <w:rsid w:val="007C0538"/>
    <w:rsid w:val="007C129D"/>
    <w:rsid w:val="007C2194"/>
    <w:rsid w:val="007C2319"/>
    <w:rsid w:val="007C2C88"/>
    <w:rsid w:val="007C3123"/>
    <w:rsid w:val="007C4304"/>
    <w:rsid w:val="007C5756"/>
    <w:rsid w:val="007C5CEC"/>
    <w:rsid w:val="007C66B6"/>
    <w:rsid w:val="007C6B1F"/>
    <w:rsid w:val="007C6C2A"/>
    <w:rsid w:val="007C75DE"/>
    <w:rsid w:val="007D0A0F"/>
    <w:rsid w:val="007D0B1D"/>
    <w:rsid w:val="007D2890"/>
    <w:rsid w:val="007D300D"/>
    <w:rsid w:val="007D431E"/>
    <w:rsid w:val="007D51FC"/>
    <w:rsid w:val="007D526C"/>
    <w:rsid w:val="007D540D"/>
    <w:rsid w:val="007D597E"/>
    <w:rsid w:val="007D5B89"/>
    <w:rsid w:val="007D5BB8"/>
    <w:rsid w:val="007D64F5"/>
    <w:rsid w:val="007D6FFD"/>
    <w:rsid w:val="007D7E17"/>
    <w:rsid w:val="007E065D"/>
    <w:rsid w:val="007E1C83"/>
    <w:rsid w:val="007E22A6"/>
    <w:rsid w:val="007E3A89"/>
    <w:rsid w:val="007E662F"/>
    <w:rsid w:val="007E685C"/>
    <w:rsid w:val="007E71F0"/>
    <w:rsid w:val="007E7822"/>
    <w:rsid w:val="007F0602"/>
    <w:rsid w:val="007F0E4E"/>
    <w:rsid w:val="007F11FF"/>
    <w:rsid w:val="007F2C87"/>
    <w:rsid w:val="007F3BC7"/>
    <w:rsid w:val="007F549F"/>
    <w:rsid w:val="007F65C4"/>
    <w:rsid w:val="007F69C1"/>
    <w:rsid w:val="007F6B31"/>
    <w:rsid w:val="007F6C94"/>
    <w:rsid w:val="008001B9"/>
    <w:rsid w:val="0080085D"/>
    <w:rsid w:val="00802DC8"/>
    <w:rsid w:val="008052C4"/>
    <w:rsid w:val="00805F14"/>
    <w:rsid w:val="00806078"/>
    <w:rsid w:val="00806CD6"/>
    <w:rsid w:val="008073A6"/>
    <w:rsid w:val="008073A9"/>
    <w:rsid w:val="00810E96"/>
    <w:rsid w:val="0081321E"/>
    <w:rsid w:val="00814A6A"/>
    <w:rsid w:val="008151AD"/>
    <w:rsid w:val="00815705"/>
    <w:rsid w:val="00815B4C"/>
    <w:rsid w:val="00817219"/>
    <w:rsid w:val="00820078"/>
    <w:rsid w:val="008203E8"/>
    <w:rsid w:val="0082145F"/>
    <w:rsid w:val="00822705"/>
    <w:rsid w:val="0082552C"/>
    <w:rsid w:val="00825B9E"/>
    <w:rsid w:val="00826F84"/>
    <w:rsid w:val="00826F8E"/>
    <w:rsid w:val="0083010B"/>
    <w:rsid w:val="00830756"/>
    <w:rsid w:val="008321E8"/>
    <w:rsid w:val="00832997"/>
    <w:rsid w:val="00832E19"/>
    <w:rsid w:val="008335FA"/>
    <w:rsid w:val="00834066"/>
    <w:rsid w:val="0083435E"/>
    <w:rsid w:val="00835C20"/>
    <w:rsid w:val="00835CA3"/>
    <w:rsid w:val="008368DE"/>
    <w:rsid w:val="00836C97"/>
    <w:rsid w:val="00840B1C"/>
    <w:rsid w:val="00840B60"/>
    <w:rsid w:val="00840F98"/>
    <w:rsid w:val="00841670"/>
    <w:rsid w:val="00841E57"/>
    <w:rsid w:val="00841E79"/>
    <w:rsid w:val="0084216C"/>
    <w:rsid w:val="0084321A"/>
    <w:rsid w:val="00843F32"/>
    <w:rsid w:val="00843F76"/>
    <w:rsid w:val="008448C2"/>
    <w:rsid w:val="00845E3E"/>
    <w:rsid w:val="0084654C"/>
    <w:rsid w:val="00846A31"/>
    <w:rsid w:val="00847660"/>
    <w:rsid w:val="00847817"/>
    <w:rsid w:val="00847E00"/>
    <w:rsid w:val="00850065"/>
    <w:rsid w:val="00850137"/>
    <w:rsid w:val="008503CE"/>
    <w:rsid w:val="0085088D"/>
    <w:rsid w:val="00851B5B"/>
    <w:rsid w:val="00852381"/>
    <w:rsid w:val="00852E36"/>
    <w:rsid w:val="00854F08"/>
    <w:rsid w:val="00855024"/>
    <w:rsid w:val="008554E3"/>
    <w:rsid w:val="00855795"/>
    <w:rsid w:val="008566D1"/>
    <w:rsid w:val="0085705E"/>
    <w:rsid w:val="00857E39"/>
    <w:rsid w:val="008618D1"/>
    <w:rsid w:val="00861C6E"/>
    <w:rsid w:val="00862865"/>
    <w:rsid w:val="008635CD"/>
    <w:rsid w:val="00863712"/>
    <w:rsid w:val="008649E1"/>
    <w:rsid w:val="00864AF4"/>
    <w:rsid w:val="00866141"/>
    <w:rsid w:val="00867022"/>
    <w:rsid w:val="00871D45"/>
    <w:rsid w:val="00871F96"/>
    <w:rsid w:val="008727C2"/>
    <w:rsid w:val="00872BB8"/>
    <w:rsid w:val="00873056"/>
    <w:rsid w:val="00874904"/>
    <w:rsid w:val="00874FFC"/>
    <w:rsid w:val="0087571A"/>
    <w:rsid w:val="00875910"/>
    <w:rsid w:val="008764D5"/>
    <w:rsid w:val="00877187"/>
    <w:rsid w:val="00877258"/>
    <w:rsid w:val="00877514"/>
    <w:rsid w:val="00877CA0"/>
    <w:rsid w:val="008806B3"/>
    <w:rsid w:val="008813C7"/>
    <w:rsid w:val="00881947"/>
    <w:rsid w:val="00882261"/>
    <w:rsid w:val="008823A6"/>
    <w:rsid w:val="00882607"/>
    <w:rsid w:val="00882707"/>
    <w:rsid w:val="008832C6"/>
    <w:rsid w:val="00883749"/>
    <w:rsid w:val="00883787"/>
    <w:rsid w:val="00883A17"/>
    <w:rsid w:val="00883ADA"/>
    <w:rsid w:val="0088539C"/>
    <w:rsid w:val="00887446"/>
    <w:rsid w:val="00887547"/>
    <w:rsid w:val="00890D3A"/>
    <w:rsid w:val="00891079"/>
    <w:rsid w:val="00891577"/>
    <w:rsid w:val="00891C70"/>
    <w:rsid w:val="00891D75"/>
    <w:rsid w:val="008927D2"/>
    <w:rsid w:val="0089340E"/>
    <w:rsid w:val="0089376E"/>
    <w:rsid w:val="00893A14"/>
    <w:rsid w:val="00894C72"/>
    <w:rsid w:val="00895280"/>
    <w:rsid w:val="008A058D"/>
    <w:rsid w:val="008A0A1D"/>
    <w:rsid w:val="008A0D33"/>
    <w:rsid w:val="008A0D8E"/>
    <w:rsid w:val="008A1403"/>
    <w:rsid w:val="008A3812"/>
    <w:rsid w:val="008A47C8"/>
    <w:rsid w:val="008A5994"/>
    <w:rsid w:val="008A5999"/>
    <w:rsid w:val="008A5DB9"/>
    <w:rsid w:val="008A6546"/>
    <w:rsid w:val="008B005B"/>
    <w:rsid w:val="008B0EED"/>
    <w:rsid w:val="008B1767"/>
    <w:rsid w:val="008B1BD2"/>
    <w:rsid w:val="008B2290"/>
    <w:rsid w:val="008B29D2"/>
    <w:rsid w:val="008B2FD7"/>
    <w:rsid w:val="008B4346"/>
    <w:rsid w:val="008B4A54"/>
    <w:rsid w:val="008B5AAD"/>
    <w:rsid w:val="008B68BC"/>
    <w:rsid w:val="008B6E7D"/>
    <w:rsid w:val="008C0097"/>
    <w:rsid w:val="008C10A2"/>
    <w:rsid w:val="008C1DB1"/>
    <w:rsid w:val="008C2161"/>
    <w:rsid w:val="008C2746"/>
    <w:rsid w:val="008C33CC"/>
    <w:rsid w:val="008C4083"/>
    <w:rsid w:val="008C4686"/>
    <w:rsid w:val="008C4831"/>
    <w:rsid w:val="008C53B8"/>
    <w:rsid w:val="008C645C"/>
    <w:rsid w:val="008C6CD9"/>
    <w:rsid w:val="008D071B"/>
    <w:rsid w:val="008D111C"/>
    <w:rsid w:val="008D138A"/>
    <w:rsid w:val="008D1439"/>
    <w:rsid w:val="008D1B66"/>
    <w:rsid w:val="008D2085"/>
    <w:rsid w:val="008D2394"/>
    <w:rsid w:val="008D2D45"/>
    <w:rsid w:val="008D44FA"/>
    <w:rsid w:val="008D5D64"/>
    <w:rsid w:val="008E03C5"/>
    <w:rsid w:val="008E097E"/>
    <w:rsid w:val="008E0FB4"/>
    <w:rsid w:val="008E13E0"/>
    <w:rsid w:val="008E235E"/>
    <w:rsid w:val="008E4260"/>
    <w:rsid w:val="008E533E"/>
    <w:rsid w:val="008E59F9"/>
    <w:rsid w:val="008E661F"/>
    <w:rsid w:val="008E7DB1"/>
    <w:rsid w:val="008F0D45"/>
    <w:rsid w:val="008F0E1F"/>
    <w:rsid w:val="008F10D9"/>
    <w:rsid w:val="008F1A1E"/>
    <w:rsid w:val="008F1B2E"/>
    <w:rsid w:val="008F2A58"/>
    <w:rsid w:val="008F331C"/>
    <w:rsid w:val="008F4F2B"/>
    <w:rsid w:val="008F638A"/>
    <w:rsid w:val="008F7F6D"/>
    <w:rsid w:val="009001ED"/>
    <w:rsid w:val="00900639"/>
    <w:rsid w:val="00900FB8"/>
    <w:rsid w:val="0090254C"/>
    <w:rsid w:val="00902721"/>
    <w:rsid w:val="009028D4"/>
    <w:rsid w:val="0090308B"/>
    <w:rsid w:val="0090426F"/>
    <w:rsid w:val="009045AC"/>
    <w:rsid w:val="00904EE1"/>
    <w:rsid w:val="00904FB3"/>
    <w:rsid w:val="00910492"/>
    <w:rsid w:val="0091203E"/>
    <w:rsid w:val="0091223D"/>
    <w:rsid w:val="009123E9"/>
    <w:rsid w:val="00913B9E"/>
    <w:rsid w:val="00917046"/>
    <w:rsid w:val="0092034D"/>
    <w:rsid w:val="00920717"/>
    <w:rsid w:val="00920731"/>
    <w:rsid w:val="009210EA"/>
    <w:rsid w:val="00921338"/>
    <w:rsid w:val="00921991"/>
    <w:rsid w:val="00921D9C"/>
    <w:rsid w:val="009223E1"/>
    <w:rsid w:val="00922FDD"/>
    <w:rsid w:val="0092460B"/>
    <w:rsid w:val="00924BB3"/>
    <w:rsid w:val="0092503C"/>
    <w:rsid w:val="00927289"/>
    <w:rsid w:val="009300CF"/>
    <w:rsid w:val="00930785"/>
    <w:rsid w:val="00930DEE"/>
    <w:rsid w:val="00930E55"/>
    <w:rsid w:val="00931513"/>
    <w:rsid w:val="009318D6"/>
    <w:rsid w:val="00931C9B"/>
    <w:rsid w:val="00931D0A"/>
    <w:rsid w:val="00932625"/>
    <w:rsid w:val="009327D7"/>
    <w:rsid w:val="00932C4A"/>
    <w:rsid w:val="009347B9"/>
    <w:rsid w:val="009357AD"/>
    <w:rsid w:val="0093766C"/>
    <w:rsid w:val="00940140"/>
    <w:rsid w:val="00940A45"/>
    <w:rsid w:val="009419B0"/>
    <w:rsid w:val="00941A43"/>
    <w:rsid w:val="00942177"/>
    <w:rsid w:val="00943704"/>
    <w:rsid w:val="00943EA6"/>
    <w:rsid w:val="00943F43"/>
    <w:rsid w:val="00944BFD"/>
    <w:rsid w:val="0094551E"/>
    <w:rsid w:val="009465F2"/>
    <w:rsid w:val="00947B5E"/>
    <w:rsid w:val="00950912"/>
    <w:rsid w:val="009514F9"/>
    <w:rsid w:val="00951706"/>
    <w:rsid w:val="0095175F"/>
    <w:rsid w:val="00954BDB"/>
    <w:rsid w:val="00956456"/>
    <w:rsid w:val="009565C0"/>
    <w:rsid w:val="009567DD"/>
    <w:rsid w:val="0095685F"/>
    <w:rsid w:val="009575A9"/>
    <w:rsid w:val="00960DD0"/>
    <w:rsid w:val="00961367"/>
    <w:rsid w:val="00961A7E"/>
    <w:rsid w:val="00962238"/>
    <w:rsid w:val="00962637"/>
    <w:rsid w:val="009626C5"/>
    <w:rsid w:val="009648D2"/>
    <w:rsid w:val="009654EC"/>
    <w:rsid w:val="00965ED9"/>
    <w:rsid w:val="009663E8"/>
    <w:rsid w:val="009674C8"/>
    <w:rsid w:val="00967DA3"/>
    <w:rsid w:val="009709EA"/>
    <w:rsid w:val="00970A2A"/>
    <w:rsid w:val="00970AA6"/>
    <w:rsid w:val="00971855"/>
    <w:rsid w:val="009725D5"/>
    <w:rsid w:val="009736F6"/>
    <w:rsid w:val="0097457B"/>
    <w:rsid w:val="0097541A"/>
    <w:rsid w:val="00975F3B"/>
    <w:rsid w:val="00975FC6"/>
    <w:rsid w:val="00977BB4"/>
    <w:rsid w:val="0098060F"/>
    <w:rsid w:val="00981879"/>
    <w:rsid w:val="009827B6"/>
    <w:rsid w:val="00982892"/>
    <w:rsid w:val="00982ABB"/>
    <w:rsid w:val="009837E0"/>
    <w:rsid w:val="00983BD6"/>
    <w:rsid w:val="009870A9"/>
    <w:rsid w:val="0098751C"/>
    <w:rsid w:val="00987BB1"/>
    <w:rsid w:val="00990F90"/>
    <w:rsid w:val="00990FAF"/>
    <w:rsid w:val="00991B26"/>
    <w:rsid w:val="0099215E"/>
    <w:rsid w:val="0099322B"/>
    <w:rsid w:val="00993E97"/>
    <w:rsid w:val="00995890"/>
    <w:rsid w:val="00996EEB"/>
    <w:rsid w:val="0099775A"/>
    <w:rsid w:val="009979A4"/>
    <w:rsid w:val="009A1C91"/>
    <w:rsid w:val="009A1D81"/>
    <w:rsid w:val="009A2423"/>
    <w:rsid w:val="009A2656"/>
    <w:rsid w:val="009A2EF8"/>
    <w:rsid w:val="009A3448"/>
    <w:rsid w:val="009A3FEB"/>
    <w:rsid w:val="009A4C8F"/>
    <w:rsid w:val="009A55D6"/>
    <w:rsid w:val="009A5844"/>
    <w:rsid w:val="009A5F55"/>
    <w:rsid w:val="009A6712"/>
    <w:rsid w:val="009A6C75"/>
    <w:rsid w:val="009B1145"/>
    <w:rsid w:val="009B1E09"/>
    <w:rsid w:val="009B27B6"/>
    <w:rsid w:val="009B2CD1"/>
    <w:rsid w:val="009B3FB5"/>
    <w:rsid w:val="009B478E"/>
    <w:rsid w:val="009B4CA4"/>
    <w:rsid w:val="009B54D2"/>
    <w:rsid w:val="009B5770"/>
    <w:rsid w:val="009B6FBD"/>
    <w:rsid w:val="009B703C"/>
    <w:rsid w:val="009B71A2"/>
    <w:rsid w:val="009B73D2"/>
    <w:rsid w:val="009B7F5E"/>
    <w:rsid w:val="009B7FC7"/>
    <w:rsid w:val="009C046D"/>
    <w:rsid w:val="009C0DFD"/>
    <w:rsid w:val="009C12A7"/>
    <w:rsid w:val="009C3150"/>
    <w:rsid w:val="009C3FC1"/>
    <w:rsid w:val="009C5FE2"/>
    <w:rsid w:val="009C6D80"/>
    <w:rsid w:val="009D02A5"/>
    <w:rsid w:val="009D0FB5"/>
    <w:rsid w:val="009D1306"/>
    <w:rsid w:val="009D26E7"/>
    <w:rsid w:val="009D393F"/>
    <w:rsid w:val="009D43B0"/>
    <w:rsid w:val="009D5901"/>
    <w:rsid w:val="009D5A9D"/>
    <w:rsid w:val="009D65D1"/>
    <w:rsid w:val="009D697F"/>
    <w:rsid w:val="009D728A"/>
    <w:rsid w:val="009D752A"/>
    <w:rsid w:val="009D76A4"/>
    <w:rsid w:val="009E030F"/>
    <w:rsid w:val="009E04CA"/>
    <w:rsid w:val="009E14B9"/>
    <w:rsid w:val="009E2F3B"/>
    <w:rsid w:val="009E349A"/>
    <w:rsid w:val="009E4B9F"/>
    <w:rsid w:val="009E5154"/>
    <w:rsid w:val="009E5EFA"/>
    <w:rsid w:val="009E612A"/>
    <w:rsid w:val="009E62DE"/>
    <w:rsid w:val="009E7F22"/>
    <w:rsid w:val="009E7F39"/>
    <w:rsid w:val="009F04B2"/>
    <w:rsid w:val="009F0992"/>
    <w:rsid w:val="009F1F39"/>
    <w:rsid w:val="009F5E7D"/>
    <w:rsid w:val="009F66C3"/>
    <w:rsid w:val="009F66FF"/>
    <w:rsid w:val="00A0036A"/>
    <w:rsid w:val="00A00F08"/>
    <w:rsid w:val="00A01AC6"/>
    <w:rsid w:val="00A02AD1"/>
    <w:rsid w:val="00A044A7"/>
    <w:rsid w:val="00A12D11"/>
    <w:rsid w:val="00A135DC"/>
    <w:rsid w:val="00A14256"/>
    <w:rsid w:val="00A16AA3"/>
    <w:rsid w:val="00A1736F"/>
    <w:rsid w:val="00A17B15"/>
    <w:rsid w:val="00A20CD2"/>
    <w:rsid w:val="00A2156D"/>
    <w:rsid w:val="00A2168E"/>
    <w:rsid w:val="00A21EB5"/>
    <w:rsid w:val="00A24AF5"/>
    <w:rsid w:val="00A25AE5"/>
    <w:rsid w:val="00A30919"/>
    <w:rsid w:val="00A30F80"/>
    <w:rsid w:val="00A31252"/>
    <w:rsid w:val="00A317B0"/>
    <w:rsid w:val="00A31B45"/>
    <w:rsid w:val="00A3340D"/>
    <w:rsid w:val="00A33CC9"/>
    <w:rsid w:val="00A34065"/>
    <w:rsid w:val="00A3454C"/>
    <w:rsid w:val="00A35DEE"/>
    <w:rsid w:val="00A3636D"/>
    <w:rsid w:val="00A3786E"/>
    <w:rsid w:val="00A37D32"/>
    <w:rsid w:val="00A40AFF"/>
    <w:rsid w:val="00A4208E"/>
    <w:rsid w:val="00A43CE7"/>
    <w:rsid w:val="00A44046"/>
    <w:rsid w:val="00A462D9"/>
    <w:rsid w:val="00A46E11"/>
    <w:rsid w:val="00A506B1"/>
    <w:rsid w:val="00A514C2"/>
    <w:rsid w:val="00A53584"/>
    <w:rsid w:val="00A54A88"/>
    <w:rsid w:val="00A5584B"/>
    <w:rsid w:val="00A56468"/>
    <w:rsid w:val="00A57720"/>
    <w:rsid w:val="00A57A15"/>
    <w:rsid w:val="00A60719"/>
    <w:rsid w:val="00A60DDA"/>
    <w:rsid w:val="00A6252B"/>
    <w:rsid w:val="00A62666"/>
    <w:rsid w:val="00A626B9"/>
    <w:rsid w:val="00A62BD7"/>
    <w:rsid w:val="00A64A25"/>
    <w:rsid w:val="00A65DB0"/>
    <w:rsid w:val="00A6655F"/>
    <w:rsid w:val="00A668BE"/>
    <w:rsid w:val="00A676C4"/>
    <w:rsid w:val="00A67741"/>
    <w:rsid w:val="00A7077C"/>
    <w:rsid w:val="00A708CA"/>
    <w:rsid w:val="00A70AE0"/>
    <w:rsid w:val="00A75082"/>
    <w:rsid w:val="00A7664F"/>
    <w:rsid w:val="00A7752B"/>
    <w:rsid w:val="00A801AB"/>
    <w:rsid w:val="00A80651"/>
    <w:rsid w:val="00A814D3"/>
    <w:rsid w:val="00A81CB4"/>
    <w:rsid w:val="00A8209F"/>
    <w:rsid w:val="00A820C5"/>
    <w:rsid w:val="00A82629"/>
    <w:rsid w:val="00A82AF4"/>
    <w:rsid w:val="00A8555E"/>
    <w:rsid w:val="00A8591E"/>
    <w:rsid w:val="00A86462"/>
    <w:rsid w:val="00A866C8"/>
    <w:rsid w:val="00A8708A"/>
    <w:rsid w:val="00A87453"/>
    <w:rsid w:val="00A87760"/>
    <w:rsid w:val="00A90054"/>
    <w:rsid w:val="00A90913"/>
    <w:rsid w:val="00A9109E"/>
    <w:rsid w:val="00A9143E"/>
    <w:rsid w:val="00A91CC2"/>
    <w:rsid w:val="00A92749"/>
    <w:rsid w:val="00A93751"/>
    <w:rsid w:val="00A946E0"/>
    <w:rsid w:val="00A957B1"/>
    <w:rsid w:val="00A95D1F"/>
    <w:rsid w:val="00A960D4"/>
    <w:rsid w:val="00A97FFC"/>
    <w:rsid w:val="00AA01C8"/>
    <w:rsid w:val="00AA02C8"/>
    <w:rsid w:val="00AA13E3"/>
    <w:rsid w:val="00AA18A4"/>
    <w:rsid w:val="00AA24C2"/>
    <w:rsid w:val="00AA371A"/>
    <w:rsid w:val="00AA38A7"/>
    <w:rsid w:val="00AA3BAC"/>
    <w:rsid w:val="00AA4171"/>
    <w:rsid w:val="00AA52FF"/>
    <w:rsid w:val="00AA56B3"/>
    <w:rsid w:val="00AA5833"/>
    <w:rsid w:val="00AA5B8E"/>
    <w:rsid w:val="00AA64A5"/>
    <w:rsid w:val="00AA6A9A"/>
    <w:rsid w:val="00AA72CD"/>
    <w:rsid w:val="00AA7C8B"/>
    <w:rsid w:val="00AA7F5B"/>
    <w:rsid w:val="00AB01A1"/>
    <w:rsid w:val="00AB0D55"/>
    <w:rsid w:val="00AB22A2"/>
    <w:rsid w:val="00AB286A"/>
    <w:rsid w:val="00AB374D"/>
    <w:rsid w:val="00AB4590"/>
    <w:rsid w:val="00AB4BD6"/>
    <w:rsid w:val="00AB54E5"/>
    <w:rsid w:val="00AB5B97"/>
    <w:rsid w:val="00AB5CB5"/>
    <w:rsid w:val="00AB6B59"/>
    <w:rsid w:val="00AB6D7F"/>
    <w:rsid w:val="00AB72D4"/>
    <w:rsid w:val="00AB7559"/>
    <w:rsid w:val="00AC06DE"/>
    <w:rsid w:val="00AC10B4"/>
    <w:rsid w:val="00AC1C68"/>
    <w:rsid w:val="00AC2D4F"/>
    <w:rsid w:val="00AC2DF1"/>
    <w:rsid w:val="00AC3109"/>
    <w:rsid w:val="00AC3826"/>
    <w:rsid w:val="00AC4ACC"/>
    <w:rsid w:val="00AC5090"/>
    <w:rsid w:val="00AC7E5E"/>
    <w:rsid w:val="00AD0788"/>
    <w:rsid w:val="00AD07A3"/>
    <w:rsid w:val="00AD0D44"/>
    <w:rsid w:val="00AD0D9D"/>
    <w:rsid w:val="00AD26DC"/>
    <w:rsid w:val="00AD2738"/>
    <w:rsid w:val="00AD2C51"/>
    <w:rsid w:val="00AD3A63"/>
    <w:rsid w:val="00AD3B71"/>
    <w:rsid w:val="00AD5D12"/>
    <w:rsid w:val="00AD786C"/>
    <w:rsid w:val="00AD7BEB"/>
    <w:rsid w:val="00AD7EBD"/>
    <w:rsid w:val="00AE0194"/>
    <w:rsid w:val="00AE0580"/>
    <w:rsid w:val="00AE1621"/>
    <w:rsid w:val="00AE206F"/>
    <w:rsid w:val="00AE404C"/>
    <w:rsid w:val="00AE414A"/>
    <w:rsid w:val="00AE5318"/>
    <w:rsid w:val="00AE5631"/>
    <w:rsid w:val="00AE5BF4"/>
    <w:rsid w:val="00AE64E6"/>
    <w:rsid w:val="00AE686B"/>
    <w:rsid w:val="00AE6BE5"/>
    <w:rsid w:val="00AE7C14"/>
    <w:rsid w:val="00AE7D6F"/>
    <w:rsid w:val="00AF1B74"/>
    <w:rsid w:val="00AF4ED8"/>
    <w:rsid w:val="00AF6658"/>
    <w:rsid w:val="00AF72CA"/>
    <w:rsid w:val="00AF7CFA"/>
    <w:rsid w:val="00AF7DFD"/>
    <w:rsid w:val="00AF7E3A"/>
    <w:rsid w:val="00B00556"/>
    <w:rsid w:val="00B0059D"/>
    <w:rsid w:val="00B0088E"/>
    <w:rsid w:val="00B00FB3"/>
    <w:rsid w:val="00B00FE2"/>
    <w:rsid w:val="00B02174"/>
    <w:rsid w:val="00B0229B"/>
    <w:rsid w:val="00B02CD3"/>
    <w:rsid w:val="00B041A0"/>
    <w:rsid w:val="00B0427F"/>
    <w:rsid w:val="00B043DF"/>
    <w:rsid w:val="00B04530"/>
    <w:rsid w:val="00B047CF"/>
    <w:rsid w:val="00B04B72"/>
    <w:rsid w:val="00B04DFE"/>
    <w:rsid w:val="00B0566D"/>
    <w:rsid w:val="00B068DC"/>
    <w:rsid w:val="00B073E8"/>
    <w:rsid w:val="00B103CE"/>
    <w:rsid w:val="00B10D8B"/>
    <w:rsid w:val="00B10EBC"/>
    <w:rsid w:val="00B114CE"/>
    <w:rsid w:val="00B11C13"/>
    <w:rsid w:val="00B1268D"/>
    <w:rsid w:val="00B14EA3"/>
    <w:rsid w:val="00B163D1"/>
    <w:rsid w:val="00B164F1"/>
    <w:rsid w:val="00B168CC"/>
    <w:rsid w:val="00B20568"/>
    <w:rsid w:val="00B2191E"/>
    <w:rsid w:val="00B21947"/>
    <w:rsid w:val="00B2208D"/>
    <w:rsid w:val="00B229B3"/>
    <w:rsid w:val="00B23A79"/>
    <w:rsid w:val="00B24008"/>
    <w:rsid w:val="00B244E5"/>
    <w:rsid w:val="00B25542"/>
    <w:rsid w:val="00B25551"/>
    <w:rsid w:val="00B25A46"/>
    <w:rsid w:val="00B260FC"/>
    <w:rsid w:val="00B27171"/>
    <w:rsid w:val="00B2783A"/>
    <w:rsid w:val="00B27ED1"/>
    <w:rsid w:val="00B302F0"/>
    <w:rsid w:val="00B31047"/>
    <w:rsid w:val="00B319F0"/>
    <w:rsid w:val="00B31E8D"/>
    <w:rsid w:val="00B31F7B"/>
    <w:rsid w:val="00B32E12"/>
    <w:rsid w:val="00B330E1"/>
    <w:rsid w:val="00B3474E"/>
    <w:rsid w:val="00B35325"/>
    <w:rsid w:val="00B363AC"/>
    <w:rsid w:val="00B40242"/>
    <w:rsid w:val="00B40802"/>
    <w:rsid w:val="00B4132D"/>
    <w:rsid w:val="00B419E1"/>
    <w:rsid w:val="00B43BCB"/>
    <w:rsid w:val="00B45B78"/>
    <w:rsid w:val="00B46007"/>
    <w:rsid w:val="00B46815"/>
    <w:rsid w:val="00B46EA4"/>
    <w:rsid w:val="00B47E1B"/>
    <w:rsid w:val="00B5063A"/>
    <w:rsid w:val="00B50A3A"/>
    <w:rsid w:val="00B52579"/>
    <w:rsid w:val="00B52C15"/>
    <w:rsid w:val="00B52CA2"/>
    <w:rsid w:val="00B53213"/>
    <w:rsid w:val="00B5357D"/>
    <w:rsid w:val="00B53FBF"/>
    <w:rsid w:val="00B54BF3"/>
    <w:rsid w:val="00B55E63"/>
    <w:rsid w:val="00B55F53"/>
    <w:rsid w:val="00B57EFF"/>
    <w:rsid w:val="00B6066A"/>
    <w:rsid w:val="00B6089F"/>
    <w:rsid w:val="00B60C6C"/>
    <w:rsid w:val="00B619F5"/>
    <w:rsid w:val="00B62124"/>
    <w:rsid w:val="00B62725"/>
    <w:rsid w:val="00B62CF8"/>
    <w:rsid w:val="00B65072"/>
    <w:rsid w:val="00B65AA4"/>
    <w:rsid w:val="00B66EFF"/>
    <w:rsid w:val="00B672BA"/>
    <w:rsid w:val="00B714FA"/>
    <w:rsid w:val="00B71E05"/>
    <w:rsid w:val="00B72EEE"/>
    <w:rsid w:val="00B7349D"/>
    <w:rsid w:val="00B74952"/>
    <w:rsid w:val="00B75259"/>
    <w:rsid w:val="00B75934"/>
    <w:rsid w:val="00B771CE"/>
    <w:rsid w:val="00B77792"/>
    <w:rsid w:val="00B804CB"/>
    <w:rsid w:val="00B81AB5"/>
    <w:rsid w:val="00B81F1B"/>
    <w:rsid w:val="00B820EF"/>
    <w:rsid w:val="00B826B2"/>
    <w:rsid w:val="00B8386B"/>
    <w:rsid w:val="00B840C3"/>
    <w:rsid w:val="00B84B25"/>
    <w:rsid w:val="00B85D39"/>
    <w:rsid w:val="00B86CF8"/>
    <w:rsid w:val="00B90F6D"/>
    <w:rsid w:val="00B9133A"/>
    <w:rsid w:val="00B918B9"/>
    <w:rsid w:val="00B91900"/>
    <w:rsid w:val="00B93CBD"/>
    <w:rsid w:val="00B93D1A"/>
    <w:rsid w:val="00B94614"/>
    <w:rsid w:val="00B94D45"/>
    <w:rsid w:val="00B956BD"/>
    <w:rsid w:val="00B9592E"/>
    <w:rsid w:val="00B95E01"/>
    <w:rsid w:val="00B96191"/>
    <w:rsid w:val="00B97722"/>
    <w:rsid w:val="00BA03B4"/>
    <w:rsid w:val="00BA295A"/>
    <w:rsid w:val="00BA2C00"/>
    <w:rsid w:val="00BA765F"/>
    <w:rsid w:val="00BB04AC"/>
    <w:rsid w:val="00BB0A4C"/>
    <w:rsid w:val="00BB0F19"/>
    <w:rsid w:val="00BB143B"/>
    <w:rsid w:val="00BB1656"/>
    <w:rsid w:val="00BB1B55"/>
    <w:rsid w:val="00BB3125"/>
    <w:rsid w:val="00BB42D0"/>
    <w:rsid w:val="00BB43F9"/>
    <w:rsid w:val="00BB4694"/>
    <w:rsid w:val="00BB4E79"/>
    <w:rsid w:val="00BB65C8"/>
    <w:rsid w:val="00BB69DA"/>
    <w:rsid w:val="00BB6BBD"/>
    <w:rsid w:val="00BC0B79"/>
    <w:rsid w:val="00BC0C81"/>
    <w:rsid w:val="00BC1940"/>
    <w:rsid w:val="00BC1ACB"/>
    <w:rsid w:val="00BC3243"/>
    <w:rsid w:val="00BC32C8"/>
    <w:rsid w:val="00BC4EEF"/>
    <w:rsid w:val="00BC6B29"/>
    <w:rsid w:val="00BD00DC"/>
    <w:rsid w:val="00BD07F3"/>
    <w:rsid w:val="00BD18FD"/>
    <w:rsid w:val="00BD1F1E"/>
    <w:rsid w:val="00BD1F59"/>
    <w:rsid w:val="00BD3D41"/>
    <w:rsid w:val="00BD3F1A"/>
    <w:rsid w:val="00BD402B"/>
    <w:rsid w:val="00BD5C5A"/>
    <w:rsid w:val="00BD6717"/>
    <w:rsid w:val="00BD6853"/>
    <w:rsid w:val="00BD68B4"/>
    <w:rsid w:val="00BD6C93"/>
    <w:rsid w:val="00BE0387"/>
    <w:rsid w:val="00BE1AE7"/>
    <w:rsid w:val="00BE4A7E"/>
    <w:rsid w:val="00BE4B44"/>
    <w:rsid w:val="00BE4C59"/>
    <w:rsid w:val="00BE640E"/>
    <w:rsid w:val="00BE7861"/>
    <w:rsid w:val="00BE7D9B"/>
    <w:rsid w:val="00BF00EE"/>
    <w:rsid w:val="00BF03A3"/>
    <w:rsid w:val="00BF0949"/>
    <w:rsid w:val="00BF1674"/>
    <w:rsid w:val="00BF1E23"/>
    <w:rsid w:val="00BF2942"/>
    <w:rsid w:val="00BF3029"/>
    <w:rsid w:val="00BF405D"/>
    <w:rsid w:val="00BF407C"/>
    <w:rsid w:val="00BF5C25"/>
    <w:rsid w:val="00BF608B"/>
    <w:rsid w:val="00BF6A34"/>
    <w:rsid w:val="00BF7DE4"/>
    <w:rsid w:val="00C00147"/>
    <w:rsid w:val="00C02522"/>
    <w:rsid w:val="00C06A14"/>
    <w:rsid w:val="00C06D17"/>
    <w:rsid w:val="00C1184E"/>
    <w:rsid w:val="00C118D2"/>
    <w:rsid w:val="00C127ED"/>
    <w:rsid w:val="00C127FD"/>
    <w:rsid w:val="00C12B4E"/>
    <w:rsid w:val="00C12CE7"/>
    <w:rsid w:val="00C13128"/>
    <w:rsid w:val="00C148E3"/>
    <w:rsid w:val="00C14B59"/>
    <w:rsid w:val="00C14D9E"/>
    <w:rsid w:val="00C14FEB"/>
    <w:rsid w:val="00C15625"/>
    <w:rsid w:val="00C158AD"/>
    <w:rsid w:val="00C16751"/>
    <w:rsid w:val="00C16C56"/>
    <w:rsid w:val="00C16DB3"/>
    <w:rsid w:val="00C17E69"/>
    <w:rsid w:val="00C201A0"/>
    <w:rsid w:val="00C21313"/>
    <w:rsid w:val="00C232AF"/>
    <w:rsid w:val="00C2440D"/>
    <w:rsid w:val="00C24C25"/>
    <w:rsid w:val="00C26528"/>
    <w:rsid w:val="00C30922"/>
    <w:rsid w:val="00C30B79"/>
    <w:rsid w:val="00C30C1F"/>
    <w:rsid w:val="00C32CBC"/>
    <w:rsid w:val="00C3460E"/>
    <w:rsid w:val="00C34731"/>
    <w:rsid w:val="00C3543F"/>
    <w:rsid w:val="00C36DFA"/>
    <w:rsid w:val="00C379C7"/>
    <w:rsid w:val="00C37D69"/>
    <w:rsid w:val="00C41C1B"/>
    <w:rsid w:val="00C43C22"/>
    <w:rsid w:val="00C4425D"/>
    <w:rsid w:val="00C44E1B"/>
    <w:rsid w:val="00C4573D"/>
    <w:rsid w:val="00C46543"/>
    <w:rsid w:val="00C4706B"/>
    <w:rsid w:val="00C50CCA"/>
    <w:rsid w:val="00C51954"/>
    <w:rsid w:val="00C51A32"/>
    <w:rsid w:val="00C5288D"/>
    <w:rsid w:val="00C529BD"/>
    <w:rsid w:val="00C54C35"/>
    <w:rsid w:val="00C558F2"/>
    <w:rsid w:val="00C56CF7"/>
    <w:rsid w:val="00C575E9"/>
    <w:rsid w:val="00C60EEA"/>
    <w:rsid w:val="00C60F55"/>
    <w:rsid w:val="00C61AC3"/>
    <w:rsid w:val="00C62910"/>
    <w:rsid w:val="00C62E32"/>
    <w:rsid w:val="00C64B73"/>
    <w:rsid w:val="00C66EAB"/>
    <w:rsid w:val="00C66FD1"/>
    <w:rsid w:val="00C671C6"/>
    <w:rsid w:val="00C70217"/>
    <w:rsid w:val="00C71016"/>
    <w:rsid w:val="00C71A8E"/>
    <w:rsid w:val="00C720EF"/>
    <w:rsid w:val="00C72B4A"/>
    <w:rsid w:val="00C7356A"/>
    <w:rsid w:val="00C73D8C"/>
    <w:rsid w:val="00C73DEC"/>
    <w:rsid w:val="00C74699"/>
    <w:rsid w:val="00C753A9"/>
    <w:rsid w:val="00C75605"/>
    <w:rsid w:val="00C77EE1"/>
    <w:rsid w:val="00C80B99"/>
    <w:rsid w:val="00C80D53"/>
    <w:rsid w:val="00C8181A"/>
    <w:rsid w:val="00C81F96"/>
    <w:rsid w:val="00C8222D"/>
    <w:rsid w:val="00C8353A"/>
    <w:rsid w:val="00C83547"/>
    <w:rsid w:val="00C837B2"/>
    <w:rsid w:val="00C837B5"/>
    <w:rsid w:val="00C83A67"/>
    <w:rsid w:val="00C85DB5"/>
    <w:rsid w:val="00C8664E"/>
    <w:rsid w:val="00C878AA"/>
    <w:rsid w:val="00C87F9D"/>
    <w:rsid w:val="00C90B0D"/>
    <w:rsid w:val="00C90BEC"/>
    <w:rsid w:val="00C90DDE"/>
    <w:rsid w:val="00C937A7"/>
    <w:rsid w:val="00C94E6D"/>
    <w:rsid w:val="00C95011"/>
    <w:rsid w:val="00C954FB"/>
    <w:rsid w:val="00C959E0"/>
    <w:rsid w:val="00C9629E"/>
    <w:rsid w:val="00CA0BD3"/>
    <w:rsid w:val="00CA3438"/>
    <w:rsid w:val="00CA4957"/>
    <w:rsid w:val="00CA56B2"/>
    <w:rsid w:val="00CA5944"/>
    <w:rsid w:val="00CA6132"/>
    <w:rsid w:val="00CA6E9A"/>
    <w:rsid w:val="00CA7C21"/>
    <w:rsid w:val="00CB1F8C"/>
    <w:rsid w:val="00CB3C5E"/>
    <w:rsid w:val="00CB44B8"/>
    <w:rsid w:val="00CB4969"/>
    <w:rsid w:val="00CB4E23"/>
    <w:rsid w:val="00CB5194"/>
    <w:rsid w:val="00CB66D5"/>
    <w:rsid w:val="00CB6F10"/>
    <w:rsid w:val="00CB7F43"/>
    <w:rsid w:val="00CC0FFA"/>
    <w:rsid w:val="00CC27E9"/>
    <w:rsid w:val="00CC2C6D"/>
    <w:rsid w:val="00CC32FE"/>
    <w:rsid w:val="00CC4FAD"/>
    <w:rsid w:val="00CC541A"/>
    <w:rsid w:val="00CC548B"/>
    <w:rsid w:val="00CC555F"/>
    <w:rsid w:val="00CC595B"/>
    <w:rsid w:val="00CC63CD"/>
    <w:rsid w:val="00CC747D"/>
    <w:rsid w:val="00CD0FEA"/>
    <w:rsid w:val="00CD16E4"/>
    <w:rsid w:val="00CD32D7"/>
    <w:rsid w:val="00CD58BD"/>
    <w:rsid w:val="00CD5B8E"/>
    <w:rsid w:val="00CD63D3"/>
    <w:rsid w:val="00CD6DA0"/>
    <w:rsid w:val="00CD74B0"/>
    <w:rsid w:val="00CE049D"/>
    <w:rsid w:val="00CE0AB1"/>
    <w:rsid w:val="00CE0AB9"/>
    <w:rsid w:val="00CE1EC1"/>
    <w:rsid w:val="00CE77E9"/>
    <w:rsid w:val="00CE7F9D"/>
    <w:rsid w:val="00CF012F"/>
    <w:rsid w:val="00CF031C"/>
    <w:rsid w:val="00CF0B9D"/>
    <w:rsid w:val="00CF10E4"/>
    <w:rsid w:val="00CF1EC3"/>
    <w:rsid w:val="00CF2A3F"/>
    <w:rsid w:val="00CF2AAC"/>
    <w:rsid w:val="00CF3092"/>
    <w:rsid w:val="00CF30A9"/>
    <w:rsid w:val="00CF31AD"/>
    <w:rsid w:val="00CF336B"/>
    <w:rsid w:val="00CF35F7"/>
    <w:rsid w:val="00CF45EA"/>
    <w:rsid w:val="00CF4C39"/>
    <w:rsid w:val="00CF519F"/>
    <w:rsid w:val="00CF5F9B"/>
    <w:rsid w:val="00CF7275"/>
    <w:rsid w:val="00D007FC"/>
    <w:rsid w:val="00D0110C"/>
    <w:rsid w:val="00D0223F"/>
    <w:rsid w:val="00D035A7"/>
    <w:rsid w:val="00D04A4E"/>
    <w:rsid w:val="00D04AB6"/>
    <w:rsid w:val="00D052DD"/>
    <w:rsid w:val="00D06A83"/>
    <w:rsid w:val="00D06BEA"/>
    <w:rsid w:val="00D07198"/>
    <w:rsid w:val="00D07F48"/>
    <w:rsid w:val="00D07FE5"/>
    <w:rsid w:val="00D1153F"/>
    <w:rsid w:val="00D11C65"/>
    <w:rsid w:val="00D13B5A"/>
    <w:rsid w:val="00D14565"/>
    <w:rsid w:val="00D14E56"/>
    <w:rsid w:val="00D15518"/>
    <w:rsid w:val="00D20010"/>
    <w:rsid w:val="00D2024D"/>
    <w:rsid w:val="00D20BEB"/>
    <w:rsid w:val="00D21471"/>
    <w:rsid w:val="00D22385"/>
    <w:rsid w:val="00D22CCD"/>
    <w:rsid w:val="00D237E0"/>
    <w:rsid w:val="00D23E81"/>
    <w:rsid w:val="00D25586"/>
    <w:rsid w:val="00D25DC3"/>
    <w:rsid w:val="00D2702A"/>
    <w:rsid w:val="00D27591"/>
    <w:rsid w:val="00D31975"/>
    <w:rsid w:val="00D3384F"/>
    <w:rsid w:val="00D343A9"/>
    <w:rsid w:val="00D36CC0"/>
    <w:rsid w:val="00D36DED"/>
    <w:rsid w:val="00D3729C"/>
    <w:rsid w:val="00D37BA0"/>
    <w:rsid w:val="00D43080"/>
    <w:rsid w:val="00D430BB"/>
    <w:rsid w:val="00D43FBB"/>
    <w:rsid w:val="00D4461B"/>
    <w:rsid w:val="00D446B4"/>
    <w:rsid w:val="00D44D39"/>
    <w:rsid w:val="00D450B1"/>
    <w:rsid w:val="00D457FA"/>
    <w:rsid w:val="00D459F4"/>
    <w:rsid w:val="00D461C3"/>
    <w:rsid w:val="00D46339"/>
    <w:rsid w:val="00D46B06"/>
    <w:rsid w:val="00D50B27"/>
    <w:rsid w:val="00D50BCB"/>
    <w:rsid w:val="00D5231B"/>
    <w:rsid w:val="00D52C4A"/>
    <w:rsid w:val="00D53ADC"/>
    <w:rsid w:val="00D53DFB"/>
    <w:rsid w:val="00D544BC"/>
    <w:rsid w:val="00D54E04"/>
    <w:rsid w:val="00D5505D"/>
    <w:rsid w:val="00D555B0"/>
    <w:rsid w:val="00D602F3"/>
    <w:rsid w:val="00D6284C"/>
    <w:rsid w:val="00D62C2E"/>
    <w:rsid w:val="00D62FE6"/>
    <w:rsid w:val="00D63A85"/>
    <w:rsid w:val="00D63D4B"/>
    <w:rsid w:val="00D65DE6"/>
    <w:rsid w:val="00D66389"/>
    <w:rsid w:val="00D6667C"/>
    <w:rsid w:val="00D669C7"/>
    <w:rsid w:val="00D66A02"/>
    <w:rsid w:val="00D67220"/>
    <w:rsid w:val="00D67276"/>
    <w:rsid w:val="00D67C3E"/>
    <w:rsid w:val="00D70AB5"/>
    <w:rsid w:val="00D70F92"/>
    <w:rsid w:val="00D722DB"/>
    <w:rsid w:val="00D7344D"/>
    <w:rsid w:val="00D74028"/>
    <w:rsid w:val="00D74C17"/>
    <w:rsid w:val="00D761C1"/>
    <w:rsid w:val="00D800F3"/>
    <w:rsid w:val="00D804CF"/>
    <w:rsid w:val="00D80766"/>
    <w:rsid w:val="00D812F4"/>
    <w:rsid w:val="00D828BE"/>
    <w:rsid w:val="00D83027"/>
    <w:rsid w:val="00D83CD6"/>
    <w:rsid w:val="00D84392"/>
    <w:rsid w:val="00D843F2"/>
    <w:rsid w:val="00D84B66"/>
    <w:rsid w:val="00D854AF"/>
    <w:rsid w:val="00D87BF4"/>
    <w:rsid w:val="00D90193"/>
    <w:rsid w:val="00D91193"/>
    <w:rsid w:val="00D92AB0"/>
    <w:rsid w:val="00D92B5B"/>
    <w:rsid w:val="00D93F43"/>
    <w:rsid w:val="00D9507B"/>
    <w:rsid w:val="00D967D0"/>
    <w:rsid w:val="00DA0DE0"/>
    <w:rsid w:val="00DA1B30"/>
    <w:rsid w:val="00DA1F26"/>
    <w:rsid w:val="00DA2C61"/>
    <w:rsid w:val="00DA3717"/>
    <w:rsid w:val="00DA3DB4"/>
    <w:rsid w:val="00DA4D5B"/>
    <w:rsid w:val="00DA5F7A"/>
    <w:rsid w:val="00DA66D2"/>
    <w:rsid w:val="00DA7847"/>
    <w:rsid w:val="00DB0D5D"/>
    <w:rsid w:val="00DB0ED5"/>
    <w:rsid w:val="00DB121A"/>
    <w:rsid w:val="00DB1373"/>
    <w:rsid w:val="00DB18D9"/>
    <w:rsid w:val="00DB3C61"/>
    <w:rsid w:val="00DB3C98"/>
    <w:rsid w:val="00DB410D"/>
    <w:rsid w:val="00DB68B2"/>
    <w:rsid w:val="00DB70D0"/>
    <w:rsid w:val="00DC0ECB"/>
    <w:rsid w:val="00DC0F83"/>
    <w:rsid w:val="00DC4920"/>
    <w:rsid w:val="00DC5165"/>
    <w:rsid w:val="00DC5E16"/>
    <w:rsid w:val="00DC5EA5"/>
    <w:rsid w:val="00DC631A"/>
    <w:rsid w:val="00DC7553"/>
    <w:rsid w:val="00DC772C"/>
    <w:rsid w:val="00DD04FF"/>
    <w:rsid w:val="00DD0B10"/>
    <w:rsid w:val="00DD0EE2"/>
    <w:rsid w:val="00DD148C"/>
    <w:rsid w:val="00DD31EF"/>
    <w:rsid w:val="00DD3CBF"/>
    <w:rsid w:val="00DD46B1"/>
    <w:rsid w:val="00DD4842"/>
    <w:rsid w:val="00DD52D5"/>
    <w:rsid w:val="00DD7307"/>
    <w:rsid w:val="00DD79F0"/>
    <w:rsid w:val="00DE054E"/>
    <w:rsid w:val="00DE129F"/>
    <w:rsid w:val="00DE2E07"/>
    <w:rsid w:val="00DE51AA"/>
    <w:rsid w:val="00DE5621"/>
    <w:rsid w:val="00DE57A3"/>
    <w:rsid w:val="00DE5BD1"/>
    <w:rsid w:val="00DE653C"/>
    <w:rsid w:val="00DE702A"/>
    <w:rsid w:val="00DE7B98"/>
    <w:rsid w:val="00DF0377"/>
    <w:rsid w:val="00DF0769"/>
    <w:rsid w:val="00DF0984"/>
    <w:rsid w:val="00DF1E60"/>
    <w:rsid w:val="00DF27EA"/>
    <w:rsid w:val="00DF5233"/>
    <w:rsid w:val="00DF5B41"/>
    <w:rsid w:val="00DF65FA"/>
    <w:rsid w:val="00DF6DF9"/>
    <w:rsid w:val="00DF7DAC"/>
    <w:rsid w:val="00DF7F40"/>
    <w:rsid w:val="00E013FD"/>
    <w:rsid w:val="00E02728"/>
    <w:rsid w:val="00E02B9B"/>
    <w:rsid w:val="00E052AC"/>
    <w:rsid w:val="00E0605F"/>
    <w:rsid w:val="00E0721D"/>
    <w:rsid w:val="00E11882"/>
    <w:rsid w:val="00E11A4B"/>
    <w:rsid w:val="00E12682"/>
    <w:rsid w:val="00E12ACE"/>
    <w:rsid w:val="00E137CB"/>
    <w:rsid w:val="00E13DF8"/>
    <w:rsid w:val="00E14B14"/>
    <w:rsid w:val="00E14BB8"/>
    <w:rsid w:val="00E14FF3"/>
    <w:rsid w:val="00E15BE3"/>
    <w:rsid w:val="00E15F3C"/>
    <w:rsid w:val="00E15F46"/>
    <w:rsid w:val="00E1763D"/>
    <w:rsid w:val="00E214B2"/>
    <w:rsid w:val="00E21C4E"/>
    <w:rsid w:val="00E21D2F"/>
    <w:rsid w:val="00E22172"/>
    <w:rsid w:val="00E22AC8"/>
    <w:rsid w:val="00E24424"/>
    <w:rsid w:val="00E249D9"/>
    <w:rsid w:val="00E2524D"/>
    <w:rsid w:val="00E25F79"/>
    <w:rsid w:val="00E264E0"/>
    <w:rsid w:val="00E26A40"/>
    <w:rsid w:val="00E274AE"/>
    <w:rsid w:val="00E301D7"/>
    <w:rsid w:val="00E3025C"/>
    <w:rsid w:val="00E30506"/>
    <w:rsid w:val="00E30B45"/>
    <w:rsid w:val="00E30C6B"/>
    <w:rsid w:val="00E30E74"/>
    <w:rsid w:val="00E3132A"/>
    <w:rsid w:val="00E31C08"/>
    <w:rsid w:val="00E323F9"/>
    <w:rsid w:val="00E32E1C"/>
    <w:rsid w:val="00E3362C"/>
    <w:rsid w:val="00E34657"/>
    <w:rsid w:val="00E349BB"/>
    <w:rsid w:val="00E3507E"/>
    <w:rsid w:val="00E350B4"/>
    <w:rsid w:val="00E35EAE"/>
    <w:rsid w:val="00E35F6A"/>
    <w:rsid w:val="00E36370"/>
    <w:rsid w:val="00E364C3"/>
    <w:rsid w:val="00E36934"/>
    <w:rsid w:val="00E36E50"/>
    <w:rsid w:val="00E37171"/>
    <w:rsid w:val="00E4062B"/>
    <w:rsid w:val="00E41ABD"/>
    <w:rsid w:val="00E41AD1"/>
    <w:rsid w:val="00E423DA"/>
    <w:rsid w:val="00E4243A"/>
    <w:rsid w:val="00E42695"/>
    <w:rsid w:val="00E43304"/>
    <w:rsid w:val="00E4361A"/>
    <w:rsid w:val="00E44540"/>
    <w:rsid w:val="00E4553D"/>
    <w:rsid w:val="00E4566E"/>
    <w:rsid w:val="00E45B08"/>
    <w:rsid w:val="00E46AB0"/>
    <w:rsid w:val="00E4777D"/>
    <w:rsid w:val="00E479FB"/>
    <w:rsid w:val="00E47E27"/>
    <w:rsid w:val="00E47F10"/>
    <w:rsid w:val="00E51A2E"/>
    <w:rsid w:val="00E52288"/>
    <w:rsid w:val="00E5388B"/>
    <w:rsid w:val="00E55C37"/>
    <w:rsid w:val="00E56891"/>
    <w:rsid w:val="00E56D7A"/>
    <w:rsid w:val="00E56E18"/>
    <w:rsid w:val="00E5750C"/>
    <w:rsid w:val="00E600B4"/>
    <w:rsid w:val="00E601B4"/>
    <w:rsid w:val="00E61AC7"/>
    <w:rsid w:val="00E62E2A"/>
    <w:rsid w:val="00E647D0"/>
    <w:rsid w:val="00E650B4"/>
    <w:rsid w:val="00E665A8"/>
    <w:rsid w:val="00E66673"/>
    <w:rsid w:val="00E66712"/>
    <w:rsid w:val="00E670AF"/>
    <w:rsid w:val="00E70E50"/>
    <w:rsid w:val="00E7125E"/>
    <w:rsid w:val="00E724EA"/>
    <w:rsid w:val="00E7363B"/>
    <w:rsid w:val="00E737E2"/>
    <w:rsid w:val="00E753FB"/>
    <w:rsid w:val="00E75940"/>
    <w:rsid w:val="00E75C6B"/>
    <w:rsid w:val="00E76A1D"/>
    <w:rsid w:val="00E771AF"/>
    <w:rsid w:val="00E8025E"/>
    <w:rsid w:val="00E80EE1"/>
    <w:rsid w:val="00E82925"/>
    <w:rsid w:val="00E8584E"/>
    <w:rsid w:val="00E86508"/>
    <w:rsid w:val="00E8734F"/>
    <w:rsid w:val="00E8749E"/>
    <w:rsid w:val="00E908FD"/>
    <w:rsid w:val="00E92FB5"/>
    <w:rsid w:val="00E9373C"/>
    <w:rsid w:val="00E95273"/>
    <w:rsid w:val="00E956C3"/>
    <w:rsid w:val="00E9660C"/>
    <w:rsid w:val="00E96752"/>
    <w:rsid w:val="00E979A6"/>
    <w:rsid w:val="00EA111F"/>
    <w:rsid w:val="00EA32D1"/>
    <w:rsid w:val="00EA3884"/>
    <w:rsid w:val="00EA6372"/>
    <w:rsid w:val="00EA6AE3"/>
    <w:rsid w:val="00EA7C5A"/>
    <w:rsid w:val="00EB063B"/>
    <w:rsid w:val="00EB1B17"/>
    <w:rsid w:val="00EB23FF"/>
    <w:rsid w:val="00EB43A6"/>
    <w:rsid w:val="00EB4B4B"/>
    <w:rsid w:val="00EB540C"/>
    <w:rsid w:val="00EB5CD8"/>
    <w:rsid w:val="00EB5D9A"/>
    <w:rsid w:val="00EB607A"/>
    <w:rsid w:val="00EB6197"/>
    <w:rsid w:val="00EB6927"/>
    <w:rsid w:val="00EB722C"/>
    <w:rsid w:val="00EB749F"/>
    <w:rsid w:val="00EB7EC0"/>
    <w:rsid w:val="00EC0652"/>
    <w:rsid w:val="00EC24BA"/>
    <w:rsid w:val="00EC28C1"/>
    <w:rsid w:val="00EC48B2"/>
    <w:rsid w:val="00EC4BFA"/>
    <w:rsid w:val="00EC6521"/>
    <w:rsid w:val="00EC6AB9"/>
    <w:rsid w:val="00ED022E"/>
    <w:rsid w:val="00ED0C5D"/>
    <w:rsid w:val="00ED51E9"/>
    <w:rsid w:val="00ED5515"/>
    <w:rsid w:val="00ED7A40"/>
    <w:rsid w:val="00EE0738"/>
    <w:rsid w:val="00EE1035"/>
    <w:rsid w:val="00EE12A1"/>
    <w:rsid w:val="00EE1BF5"/>
    <w:rsid w:val="00EE1EC9"/>
    <w:rsid w:val="00EE2E8F"/>
    <w:rsid w:val="00EE3A0B"/>
    <w:rsid w:val="00EE3ACF"/>
    <w:rsid w:val="00EE45C4"/>
    <w:rsid w:val="00EE4B57"/>
    <w:rsid w:val="00EE587E"/>
    <w:rsid w:val="00EE5EFF"/>
    <w:rsid w:val="00EE6418"/>
    <w:rsid w:val="00EE64E8"/>
    <w:rsid w:val="00EE6E1C"/>
    <w:rsid w:val="00EE7854"/>
    <w:rsid w:val="00EF1485"/>
    <w:rsid w:val="00EF1ED7"/>
    <w:rsid w:val="00EF1FD6"/>
    <w:rsid w:val="00EF27F0"/>
    <w:rsid w:val="00EF30BB"/>
    <w:rsid w:val="00EF3372"/>
    <w:rsid w:val="00EF39A1"/>
    <w:rsid w:val="00EF3A83"/>
    <w:rsid w:val="00EF41B7"/>
    <w:rsid w:val="00EF4B9B"/>
    <w:rsid w:val="00EF4CA9"/>
    <w:rsid w:val="00EF5042"/>
    <w:rsid w:val="00EF679A"/>
    <w:rsid w:val="00EF6F29"/>
    <w:rsid w:val="00F002BB"/>
    <w:rsid w:val="00F00AEE"/>
    <w:rsid w:val="00F00EB6"/>
    <w:rsid w:val="00F01C87"/>
    <w:rsid w:val="00F022D2"/>
    <w:rsid w:val="00F03896"/>
    <w:rsid w:val="00F04812"/>
    <w:rsid w:val="00F04C6D"/>
    <w:rsid w:val="00F04ECD"/>
    <w:rsid w:val="00F06074"/>
    <w:rsid w:val="00F0686A"/>
    <w:rsid w:val="00F07875"/>
    <w:rsid w:val="00F105BA"/>
    <w:rsid w:val="00F118DF"/>
    <w:rsid w:val="00F11DA3"/>
    <w:rsid w:val="00F12B33"/>
    <w:rsid w:val="00F12D5F"/>
    <w:rsid w:val="00F13EBB"/>
    <w:rsid w:val="00F1557C"/>
    <w:rsid w:val="00F15F9A"/>
    <w:rsid w:val="00F16256"/>
    <w:rsid w:val="00F1660D"/>
    <w:rsid w:val="00F16691"/>
    <w:rsid w:val="00F171FA"/>
    <w:rsid w:val="00F17768"/>
    <w:rsid w:val="00F17FEC"/>
    <w:rsid w:val="00F2074A"/>
    <w:rsid w:val="00F20C86"/>
    <w:rsid w:val="00F2250D"/>
    <w:rsid w:val="00F23691"/>
    <w:rsid w:val="00F238DA"/>
    <w:rsid w:val="00F25810"/>
    <w:rsid w:val="00F30EFA"/>
    <w:rsid w:val="00F32CEF"/>
    <w:rsid w:val="00F3346E"/>
    <w:rsid w:val="00F3572C"/>
    <w:rsid w:val="00F35889"/>
    <w:rsid w:val="00F36538"/>
    <w:rsid w:val="00F3760A"/>
    <w:rsid w:val="00F41A7C"/>
    <w:rsid w:val="00F41E9E"/>
    <w:rsid w:val="00F41F60"/>
    <w:rsid w:val="00F43D58"/>
    <w:rsid w:val="00F449DA"/>
    <w:rsid w:val="00F45070"/>
    <w:rsid w:val="00F45F25"/>
    <w:rsid w:val="00F461CF"/>
    <w:rsid w:val="00F474AA"/>
    <w:rsid w:val="00F50C9D"/>
    <w:rsid w:val="00F50E36"/>
    <w:rsid w:val="00F51136"/>
    <w:rsid w:val="00F5168D"/>
    <w:rsid w:val="00F52549"/>
    <w:rsid w:val="00F52ADC"/>
    <w:rsid w:val="00F54525"/>
    <w:rsid w:val="00F54946"/>
    <w:rsid w:val="00F54D7A"/>
    <w:rsid w:val="00F55096"/>
    <w:rsid w:val="00F55629"/>
    <w:rsid w:val="00F55842"/>
    <w:rsid w:val="00F56982"/>
    <w:rsid w:val="00F56CA9"/>
    <w:rsid w:val="00F5700C"/>
    <w:rsid w:val="00F6033C"/>
    <w:rsid w:val="00F6123F"/>
    <w:rsid w:val="00F61648"/>
    <w:rsid w:val="00F61E52"/>
    <w:rsid w:val="00F62008"/>
    <w:rsid w:val="00F63E5F"/>
    <w:rsid w:val="00F643D6"/>
    <w:rsid w:val="00F6475A"/>
    <w:rsid w:val="00F65375"/>
    <w:rsid w:val="00F65A33"/>
    <w:rsid w:val="00F65C86"/>
    <w:rsid w:val="00F674ED"/>
    <w:rsid w:val="00F67B15"/>
    <w:rsid w:val="00F700AD"/>
    <w:rsid w:val="00F70AEF"/>
    <w:rsid w:val="00F70D91"/>
    <w:rsid w:val="00F70DD3"/>
    <w:rsid w:val="00F718C5"/>
    <w:rsid w:val="00F7194B"/>
    <w:rsid w:val="00F72FC7"/>
    <w:rsid w:val="00F7363E"/>
    <w:rsid w:val="00F73CFD"/>
    <w:rsid w:val="00F746EA"/>
    <w:rsid w:val="00F746EB"/>
    <w:rsid w:val="00F74E62"/>
    <w:rsid w:val="00F7544A"/>
    <w:rsid w:val="00F75EFC"/>
    <w:rsid w:val="00F77185"/>
    <w:rsid w:val="00F7741D"/>
    <w:rsid w:val="00F804AA"/>
    <w:rsid w:val="00F81BE6"/>
    <w:rsid w:val="00F82594"/>
    <w:rsid w:val="00F83979"/>
    <w:rsid w:val="00F84119"/>
    <w:rsid w:val="00F842EF"/>
    <w:rsid w:val="00F862F3"/>
    <w:rsid w:val="00F86A41"/>
    <w:rsid w:val="00F91D3A"/>
    <w:rsid w:val="00F949F3"/>
    <w:rsid w:val="00F96E67"/>
    <w:rsid w:val="00F97F77"/>
    <w:rsid w:val="00F97FBC"/>
    <w:rsid w:val="00FA032C"/>
    <w:rsid w:val="00FA0DC5"/>
    <w:rsid w:val="00FA22EB"/>
    <w:rsid w:val="00FA281B"/>
    <w:rsid w:val="00FA4F9E"/>
    <w:rsid w:val="00FA56E2"/>
    <w:rsid w:val="00FA5AE7"/>
    <w:rsid w:val="00FA61D3"/>
    <w:rsid w:val="00FA72CA"/>
    <w:rsid w:val="00FB1079"/>
    <w:rsid w:val="00FB2226"/>
    <w:rsid w:val="00FB247F"/>
    <w:rsid w:val="00FB4458"/>
    <w:rsid w:val="00FB483F"/>
    <w:rsid w:val="00FB6769"/>
    <w:rsid w:val="00FB6BB4"/>
    <w:rsid w:val="00FB7C99"/>
    <w:rsid w:val="00FC016D"/>
    <w:rsid w:val="00FC0CF9"/>
    <w:rsid w:val="00FC14A5"/>
    <w:rsid w:val="00FC1E28"/>
    <w:rsid w:val="00FC232E"/>
    <w:rsid w:val="00FC24D6"/>
    <w:rsid w:val="00FC397A"/>
    <w:rsid w:val="00FC3BA0"/>
    <w:rsid w:val="00FC4085"/>
    <w:rsid w:val="00FC4F04"/>
    <w:rsid w:val="00FC5DCC"/>
    <w:rsid w:val="00FC6492"/>
    <w:rsid w:val="00FC6E96"/>
    <w:rsid w:val="00FC7632"/>
    <w:rsid w:val="00FD04B1"/>
    <w:rsid w:val="00FD0F4A"/>
    <w:rsid w:val="00FD1932"/>
    <w:rsid w:val="00FD1D3C"/>
    <w:rsid w:val="00FD2380"/>
    <w:rsid w:val="00FD2397"/>
    <w:rsid w:val="00FD2E1E"/>
    <w:rsid w:val="00FD3081"/>
    <w:rsid w:val="00FD34FA"/>
    <w:rsid w:val="00FD3A09"/>
    <w:rsid w:val="00FD4CF6"/>
    <w:rsid w:val="00FD53D6"/>
    <w:rsid w:val="00FD7DB7"/>
    <w:rsid w:val="00FE0E9D"/>
    <w:rsid w:val="00FE297B"/>
    <w:rsid w:val="00FE3414"/>
    <w:rsid w:val="00FE4250"/>
    <w:rsid w:val="00FE4C1A"/>
    <w:rsid w:val="00FE5A5D"/>
    <w:rsid w:val="00FE64DB"/>
    <w:rsid w:val="00FE6C99"/>
    <w:rsid w:val="00FE70A9"/>
    <w:rsid w:val="00FE7B50"/>
    <w:rsid w:val="00FF03A6"/>
    <w:rsid w:val="00FF1CFB"/>
    <w:rsid w:val="00FF3887"/>
    <w:rsid w:val="00FF51E9"/>
    <w:rsid w:val="00FF5E3E"/>
    <w:rsid w:val="00FF6B77"/>
    <w:rsid w:val="00FF7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9ABE72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9605F"/>
    <w:rPr>
      <w:rFonts w:eastAsia="Times New Roman"/>
      <w:sz w:val="24"/>
      <w:szCs w:val="24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8F331C"/>
    <w:pPr>
      <w:spacing w:before="100" w:beforeAutospacing="1" w:after="100" w:afterAutospacing="1"/>
      <w:outlineLvl w:val="0"/>
    </w:pPr>
    <w:rPr>
      <w:rFonts w:ascii="Deutsche Bank Display" w:hAnsi="Deutsche Bank Display" w:cs="Deutsche Bank Display"/>
      <w:kern w:val="36"/>
      <w:sz w:val="48"/>
      <w:szCs w:val="48"/>
    </w:rPr>
  </w:style>
  <w:style w:type="paragraph" w:styleId="berschrift2">
    <w:name w:val="heading 2"/>
    <w:basedOn w:val="Standard"/>
    <w:link w:val="berschrift2Zchn"/>
    <w:uiPriority w:val="9"/>
    <w:qFormat/>
    <w:rsid w:val="008F331C"/>
    <w:pPr>
      <w:spacing w:before="100" w:beforeAutospacing="1" w:after="100" w:afterAutospacing="1"/>
      <w:outlineLvl w:val="1"/>
    </w:pPr>
    <w:rPr>
      <w:rFonts w:ascii="Deutsche Bank Display" w:hAnsi="Deutsche Bank Display" w:cs="Deutsche Bank Display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C6322C"/>
    <w:rPr>
      <w:rFonts w:ascii="Lucida Grande" w:eastAsiaTheme="minorEastAsia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7A6FBB"/>
    <w:pPr>
      <w:tabs>
        <w:tab w:val="center" w:pos="4536"/>
        <w:tab w:val="right" w:pos="9072"/>
      </w:tabs>
    </w:pPr>
    <w:rPr>
      <w:rFonts w:eastAsiaTheme="minorEastAsia"/>
    </w:rPr>
  </w:style>
  <w:style w:type="character" w:customStyle="1" w:styleId="KopfzeileZchn">
    <w:name w:val="Kopfzeile Zchn"/>
    <w:basedOn w:val="Absatz-Standardschriftart"/>
    <w:link w:val="Kopfzeile"/>
    <w:uiPriority w:val="99"/>
    <w:rsid w:val="007A6FBB"/>
    <w:rPr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A6FBB"/>
    <w:pPr>
      <w:tabs>
        <w:tab w:val="center" w:pos="4536"/>
        <w:tab w:val="right" w:pos="9072"/>
      </w:tabs>
    </w:pPr>
    <w:rPr>
      <w:rFonts w:eastAsiaTheme="minorEastAsia"/>
    </w:rPr>
  </w:style>
  <w:style w:type="character" w:customStyle="1" w:styleId="FuzeileZchn">
    <w:name w:val="Fußzeile Zchn"/>
    <w:basedOn w:val="Absatz-Standardschriftart"/>
    <w:link w:val="Fuzeile"/>
    <w:uiPriority w:val="99"/>
    <w:rsid w:val="007A6FBB"/>
    <w:rPr>
      <w:sz w:val="24"/>
      <w:szCs w:val="24"/>
      <w:lang w:eastAsia="de-DE"/>
    </w:rPr>
  </w:style>
  <w:style w:type="paragraph" w:customStyle="1" w:styleId="EinfAbs">
    <w:name w:val="[Einf. Abs.]"/>
    <w:basedOn w:val="Standard"/>
    <w:rsid w:val="007A6FBB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EastAsia" w:hAnsi="MinionPro-Regular" w:cs="MinionPro-Regular"/>
      <w:color w:val="000000"/>
      <w:lang w:eastAsia="ja-JP"/>
    </w:rPr>
  </w:style>
  <w:style w:type="character" w:styleId="Hyperlink">
    <w:name w:val="Hyperlink"/>
    <w:rsid w:val="002018C0"/>
    <w:rPr>
      <w:color w:val="0000FF"/>
      <w:u w:val="single"/>
    </w:rPr>
  </w:style>
  <w:style w:type="paragraph" w:customStyle="1" w:styleId="Liste1">
    <w:name w:val="Liste1"/>
    <w:basedOn w:val="Standard"/>
    <w:qFormat/>
    <w:rsid w:val="002018C0"/>
    <w:pPr>
      <w:numPr>
        <w:numId w:val="1"/>
      </w:numPr>
      <w:overflowPunct w:val="0"/>
      <w:autoSpaceDE w:val="0"/>
      <w:autoSpaceDN w:val="0"/>
      <w:adjustRightInd w:val="0"/>
      <w:ind w:right="284"/>
      <w:contextualSpacing/>
      <w:textAlignment w:val="baseline"/>
    </w:pPr>
    <w:rPr>
      <w:rFonts w:ascii="Arial" w:hAnsi="Arial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878E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878EC"/>
    <w:rPr>
      <w:rFonts w:eastAsiaTheme="minorEastAsia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878EC"/>
    <w:rPr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878E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878EC"/>
    <w:rPr>
      <w:b/>
      <w:bCs/>
      <w:lang w:eastAsia="de-DE"/>
    </w:rPr>
  </w:style>
  <w:style w:type="paragraph" w:styleId="Textkrper3">
    <w:name w:val="Body Text 3"/>
    <w:basedOn w:val="Standard"/>
    <w:link w:val="Textkrper3Zchn"/>
    <w:rsid w:val="00D22CCD"/>
    <w:pPr>
      <w:spacing w:line="360" w:lineRule="auto"/>
      <w:jc w:val="both"/>
    </w:pPr>
    <w:rPr>
      <w:rFonts w:ascii="Arial" w:hAnsi="Arial"/>
      <w:color w:val="000000"/>
      <w:sz w:val="22"/>
      <w:szCs w:val="20"/>
      <w:lang w:val="en-GB"/>
    </w:rPr>
  </w:style>
  <w:style w:type="character" w:customStyle="1" w:styleId="Textkrper3Zchn">
    <w:name w:val="Textkörper 3 Zchn"/>
    <w:basedOn w:val="Absatz-Standardschriftart"/>
    <w:link w:val="Textkrper3"/>
    <w:rsid w:val="00D22CCD"/>
    <w:rPr>
      <w:rFonts w:ascii="Arial" w:eastAsia="Times New Roman" w:hAnsi="Arial"/>
      <w:color w:val="000000"/>
      <w:sz w:val="22"/>
      <w:lang w:val="en-GB" w:eastAsia="de-DE"/>
    </w:rPr>
  </w:style>
  <w:style w:type="paragraph" w:styleId="Liste">
    <w:name w:val="List"/>
    <w:basedOn w:val="Standard"/>
    <w:uiPriority w:val="99"/>
    <w:unhideWhenUsed/>
    <w:rsid w:val="00F6123F"/>
    <w:pPr>
      <w:ind w:left="283" w:hanging="283"/>
      <w:contextualSpacing/>
    </w:pPr>
    <w:rPr>
      <w:rFonts w:eastAsiaTheme="minorEastAsia"/>
    </w:rPr>
  </w:style>
  <w:style w:type="table" w:styleId="Tabellenraster">
    <w:name w:val="Table Grid"/>
    <w:basedOn w:val="NormaleTabelle"/>
    <w:uiPriority w:val="39"/>
    <w:rsid w:val="007804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merierung2">
    <w:name w:val="Nummerierung2"/>
    <w:basedOn w:val="Standard"/>
    <w:qFormat/>
    <w:rsid w:val="00FC4F04"/>
    <w:pPr>
      <w:numPr>
        <w:numId w:val="5"/>
      </w:numPr>
      <w:overflowPunct w:val="0"/>
      <w:autoSpaceDE w:val="0"/>
      <w:autoSpaceDN w:val="0"/>
      <w:adjustRightInd w:val="0"/>
      <w:ind w:left="567" w:hanging="284"/>
      <w:contextualSpacing/>
      <w:textAlignment w:val="baseline"/>
    </w:pPr>
    <w:rPr>
      <w:rFonts w:ascii="Arial" w:hAnsi="Arial"/>
      <w:sz w:val="20"/>
      <w:szCs w:val="20"/>
    </w:rPr>
  </w:style>
  <w:style w:type="paragraph" w:customStyle="1" w:styleId="Liste2">
    <w:name w:val="Liste2"/>
    <w:basedOn w:val="Standard"/>
    <w:qFormat/>
    <w:rsid w:val="00D25DC3"/>
    <w:pPr>
      <w:numPr>
        <w:numId w:val="7"/>
      </w:numPr>
      <w:overflowPunct w:val="0"/>
      <w:autoSpaceDE w:val="0"/>
      <w:autoSpaceDN w:val="0"/>
      <w:adjustRightInd w:val="0"/>
      <w:ind w:left="568" w:hanging="284"/>
      <w:contextualSpacing/>
      <w:textAlignment w:val="baseline"/>
    </w:pPr>
    <w:rPr>
      <w:rFonts w:ascii="Arial" w:hAnsi="Arial"/>
      <w:sz w:val="20"/>
      <w:szCs w:val="20"/>
    </w:rPr>
  </w:style>
  <w:style w:type="paragraph" w:styleId="StandardWeb">
    <w:name w:val="Normal (Web)"/>
    <w:basedOn w:val="Standard"/>
    <w:uiPriority w:val="99"/>
    <w:unhideWhenUsed/>
    <w:rsid w:val="00653CBD"/>
    <w:pPr>
      <w:spacing w:before="100" w:beforeAutospacing="1" w:after="100" w:afterAutospacing="1"/>
    </w:pPr>
    <w:rPr>
      <w:rFonts w:eastAsiaTheme="minorEastAsia"/>
    </w:rPr>
  </w:style>
  <w:style w:type="paragraph" w:customStyle="1" w:styleId="Einzug1">
    <w:name w:val="Einzug1"/>
    <w:basedOn w:val="Standard"/>
    <w:link w:val="Einzug1Zchn"/>
    <w:qFormat/>
    <w:rsid w:val="00653CBD"/>
    <w:pPr>
      <w:numPr>
        <w:numId w:val="8"/>
      </w:numPr>
      <w:tabs>
        <w:tab w:val="left" w:pos="-357"/>
      </w:tabs>
      <w:overflowPunct w:val="0"/>
      <w:autoSpaceDE w:val="0"/>
      <w:autoSpaceDN w:val="0"/>
      <w:adjustRightInd w:val="0"/>
      <w:textAlignment w:val="baseline"/>
    </w:pPr>
    <w:rPr>
      <w:rFonts w:ascii="Arial" w:hAnsi="Arial"/>
      <w:sz w:val="20"/>
      <w:szCs w:val="20"/>
    </w:rPr>
  </w:style>
  <w:style w:type="character" w:customStyle="1" w:styleId="Einzug1Zchn">
    <w:name w:val="Einzug1 Zchn"/>
    <w:basedOn w:val="Absatz-Standardschriftart"/>
    <w:link w:val="Einzug1"/>
    <w:rsid w:val="00653CBD"/>
    <w:rPr>
      <w:rFonts w:ascii="Arial" w:eastAsia="Times New Roman" w:hAnsi="Arial"/>
      <w:lang w:eastAsia="de-DE"/>
    </w:rPr>
  </w:style>
  <w:style w:type="paragraph" w:styleId="Listenabsatz">
    <w:name w:val="List Paragraph"/>
    <w:basedOn w:val="Standard"/>
    <w:uiPriority w:val="34"/>
    <w:qFormat/>
    <w:rsid w:val="000A0DE4"/>
    <w:pPr>
      <w:ind w:left="720"/>
      <w:contextualSpacing/>
    </w:pPr>
    <w:rPr>
      <w:rFonts w:eastAsiaTheme="minorEastAsia"/>
    </w:rPr>
  </w:style>
  <w:style w:type="paragraph" w:styleId="berarbeitung">
    <w:name w:val="Revision"/>
    <w:hidden/>
    <w:uiPriority w:val="99"/>
    <w:semiHidden/>
    <w:rsid w:val="00E14B14"/>
    <w:rPr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4F0D6A"/>
    <w:rPr>
      <w:color w:val="800080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F331C"/>
    <w:rPr>
      <w:rFonts w:ascii="Deutsche Bank Display" w:eastAsia="Times New Roman" w:hAnsi="Deutsche Bank Display" w:cs="Deutsche Bank Display"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F331C"/>
    <w:rPr>
      <w:rFonts w:ascii="Deutsche Bank Display" w:eastAsia="Times New Roman" w:hAnsi="Deutsche Bank Display" w:cs="Deutsche Bank Display"/>
      <w:sz w:val="36"/>
      <w:szCs w:val="36"/>
      <w:lang w:eastAsia="de-DE"/>
    </w:rPr>
  </w:style>
  <w:style w:type="character" w:customStyle="1" w:styleId="rsskip">
    <w:name w:val="rs_skip"/>
    <w:basedOn w:val="Absatz-Standardschriftart"/>
    <w:rsid w:val="008F331C"/>
  </w:style>
  <w:style w:type="character" w:styleId="Fett">
    <w:name w:val="Strong"/>
    <w:basedOn w:val="Absatz-Standardschriftart"/>
    <w:uiPriority w:val="22"/>
    <w:qFormat/>
    <w:rsid w:val="004069F2"/>
    <w:rPr>
      <w:b/>
      <w:b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A5B8E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A295A"/>
    <w:rPr>
      <w:color w:val="605E5C"/>
      <w:shd w:val="clear" w:color="auto" w:fill="E1DFDD"/>
    </w:rPr>
  </w:style>
  <w:style w:type="character" w:customStyle="1" w:styleId="normaltextrun">
    <w:name w:val="normaltextrun"/>
    <w:basedOn w:val="Absatz-Standardschriftart"/>
    <w:rsid w:val="00186D24"/>
  </w:style>
  <w:style w:type="character" w:styleId="NichtaufgelsteErwhnung">
    <w:name w:val="Unresolved Mention"/>
    <w:basedOn w:val="Absatz-Standardschriftart"/>
    <w:uiPriority w:val="99"/>
    <w:semiHidden/>
    <w:unhideWhenUsed/>
    <w:rsid w:val="00982A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60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9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79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9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2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1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107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445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CDCDC"/>
                                <w:right w:val="none" w:sz="0" w:space="0" w:color="auto"/>
                              </w:divBdr>
                            </w:div>
                            <w:div w:id="46061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201074">
                                  <w:marLeft w:val="0"/>
                                  <w:marRight w:val="0"/>
                                  <w:marTop w:val="10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6195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76122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9881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5075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50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247267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63089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44134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1588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002181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6040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04708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3763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923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52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68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874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308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4522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7910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7661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7126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1963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8391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76187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908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42955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79304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0958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832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0890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624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001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1228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7408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2864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47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9455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2855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359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1561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7454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045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7448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77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163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73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9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00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93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591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107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52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4489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36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663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583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9778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445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533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90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0418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493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629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9513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6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894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3224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178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98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92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756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75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661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72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26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326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6872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5297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581578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3651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654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0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5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13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39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553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003500">
          <w:marLeft w:val="0"/>
          <w:marRight w:val="0"/>
          <w:marTop w:val="43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1325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24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13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16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72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9108081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104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41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509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71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385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4826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1590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38137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25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9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47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1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11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731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874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27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6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4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8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8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7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652189">
          <w:marLeft w:val="0"/>
          <w:marRight w:val="0"/>
          <w:marTop w:val="280"/>
          <w:marBottom w:val="2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404328">
          <w:marLeft w:val="0"/>
          <w:marRight w:val="0"/>
          <w:marTop w:val="280"/>
          <w:marBottom w:val="2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00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7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420306">
          <w:marLeft w:val="0"/>
          <w:marRight w:val="0"/>
          <w:marTop w:val="43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4115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81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25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4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335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9210318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331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548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388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646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16877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1457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82983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96307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119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8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67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2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hristian-a.jacobs@norisbank.d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norisbank.de/ueber-uns/norisbank/auszeichnungen.htm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://www.norisbank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D9CA546-8051-4696-94E9-D8DB0CF322BA}">
  <we:reference id="wa104381727" version="1.0.1.0" store="de-DE" storeType="OMEX"/>
  <we:alternateReferences>
    <we:reference id="wa104381727" version="1.0.1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528BA2-E367-425A-9284-AB6136458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1082</Words>
  <Characters>6820</Characters>
  <Application>Microsoft Office Word</Application>
  <DocSecurity>0</DocSecurity>
  <Lines>56</Lines>
  <Paragraphs>15</Paragraphs>
  <ScaleCrop>false</ScaleCrop>
  <LinksUpToDate>false</LinksUpToDate>
  <CharactersWithSpaces>7887</CharactersWithSpaces>
  <SharedDoc>false</SharedDoc>
  <HLinks>
    <vt:vector size="18" baseType="variant">
      <vt:variant>
        <vt:i4>4718672</vt:i4>
      </vt:variant>
      <vt:variant>
        <vt:i4>6</vt:i4>
      </vt:variant>
      <vt:variant>
        <vt:i4>0</vt:i4>
      </vt:variant>
      <vt:variant>
        <vt:i4>5</vt:i4>
      </vt:variant>
      <vt:variant>
        <vt:lpwstr>https://www.norisbank.de/ueber-uns/norisbank/auszeichnungen.html</vt:lpwstr>
      </vt:variant>
      <vt:variant>
        <vt:lpwstr/>
      </vt:variant>
      <vt:variant>
        <vt:i4>1245275</vt:i4>
      </vt:variant>
      <vt:variant>
        <vt:i4>3</vt:i4>
      </vt:variant>
      <vt:variant>
        <vt:i4>0</vt:i4>
      </vt:variant>
      <vt:variant>
        <vt:i4>5</vt:i4>
      </vt:variant>
      <vt:variant>
        <vt:lpwstr>https://twitter.com/norisbank</vt:lpwstr>
      </vt:variant>
      <vt:variant>
        <vt:lpwstr/>
      </vt:variant>
      <vt:variant>
        <vt:i4>327697</vt:i4>
      </vt:variant>
      <vt:variant>
        <vt:i4>0</vt:i4>
      </vt:variant>
      <vt:variant>
        <vt:i4>0</vt:i4>
      </vt:variant>
      <vt:variant>
        <vt:i4>5</vt:i4>
      </vt:variant>
      <vt:variant>
        <vt:lpwstr>http://www.norisbank.de/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keywords/>
  <cp:lastModifiedBy/>
  <cp:revision>1</cp:revision>
  <dcterms:created xsi:type="dcterms:W3CDTF">2024-12-04T11:15:00Z</dcterms:created>
  <dcterms:modified xsi:type="dcterms:W3CDTF">2024-12-04T11:18:00Z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b7f8449-e5d3-4eba-8da7-ffd6ca5bf3e9_Enabled">
    <vt:lpwstr>true</vt:lpwstr>
  </property>
  <property fmtid="{D5CDD505-2E9C-101B-9397-08002B2CF9AE}" pid="3" name="MSIP_Label_1b7f8449-e5d3-4eba-8da7-ffd6ca5bf3e9_SetDate">
    <vt:lpwstr>2024-12-04T11:18:05Z</vt:lpwstr>
  </property>
  <property fmtid="{D5CDD505-2E9C-101B-9397-08002B2CF9AE}" pid="4" name="MSIP_Label_1b7f8449-e5d3-4eba-8da7-ffd6ca5bf3e9_Method">
    <vt:lpwstr>Privileged</vt:lpwstr>
  </property>
  <property fmtid="{D5CDD505-2E9C-101B-9397-08002B2CF9AE}" pid="5" name="MSIP_Label_1b7f8449-e5d3-4eba-8da7-ffd6ca5bf3e9_Name">
    <vt:lpwstr>1b7f8449-e5d3-4eba-8da7-ffd6ca5bf3e9</vt:lpwstr>
  </property>
  <property fmtid="{D5CDD505-2E9C-101B-9397-08002B2CF9AE}" pid="6" name="MSIP_Label_1b7f8449-e5d3-4eba-8da7-ffd6ca5bf3e9_SiteId">
    <vt:lpwstr>1e9b61e8-e590-4abc-b1af-24125e330d2a</vt:lpwstr>
  </property>
  <property fmtid="{D5CDD505-2E9C-101B-9397-08002B2CF9AE}" pid="7" name="MSIP_Label_1b7f8449-e5d3-4eba-8da7-ffd6ca5bf3e9_ActionId">
    <vt:lpwstr>4cd3cdb6-81fc-44ce-b756-3d5bfec93e38</vt:lpwstr>
  </property>
  <property fmtid="{D5CDD505-2E9C-101B-9397-08002B2CF9AE}" pid="8" name="MSIP_Label_1b7f8449-e5d3-4eba-8da7-ffd6ca5bf3e9_ContentBits">
    <vt:lpwstr>0</vt:lpwstr>
  </property>
  <property fmtid="{D5CDD505-2E9C-101B-9397-08002B2CF9AE}" pid="9" name="db.comClassification">
    <vt:lpwstr>External Communication</vt:lpwstr>
  </property>
</Properties>
</file>